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15" w:rsidRPr="00EB3FE9" w:rsidRDefault="007F0515" w:rsidP="00F20A96">
      <w:pPr>
        <w:widowControl w:val="0"/>
        <w:autoSpaceDE w:val="0"/>
        <w:autoSpaceDN w:val="0"/>
        <w:adjustRightInd w:val="0"/>
        <w:spacing w:after="89" w:line="521" w:lineRule="exact"/>
        <w:ind w:left="1440"/>
        <w:rPr>
          <w:rFonts w:ascii="Cambria" w:hAnsi="Cambria" w:cs="Cambria"/>
          <w:sz w:val="52"/>
          <w:szCs w:val="52"/>
        </w:rPr>
      </w:pPr>
    </w:p>
    <w:p w:rsidR="007F0515" w:rsidRPr="00EB3FE9" w:rsidRDefault="007F0515" w:rsidP="00F20A96">
      <w:pPr>
        <w:widowControl w:val="0"/>
        <w:autoSpaceDE w:val="0"/>
        <w:autoSpaceDN w:val="0"/>
        <w:adjustRightInd w:val="0"/>
        <w:spacing w:after="89" w:line="521" w:lineRule="exact"/>
        <w:ind w:left="1440"/>
        <w:rPr>
          <w:rFonts w:ascii="Cambria" w:hAnsi="Cambria" w:cs="Cambria"/>
          <w:sz w:val="52"/>
          <w:szCs w:val="52"/>
        </w:rPr>
      </w:pPr>
    </w:p>
    <w:p w:rsidR="00ED6A45" w:rsidRPr="00EB3FE9" w:rsidRDefault="00ED6A45" w:rsidP="00082DF7">
      <w:pPr>
        <w:pStyle w:val="Heading1"/>
        <w:spacing w:before="0"/>
        <w:ind w:left="1440"/>
        <w:rPr>
          <w:color w:val="auto"/>
          <w:sz w:val="52"/>
          <w:szCs w:val="52"/>
        </w:rPr>
      </w:pPr>
      <w:r w:rsidRPr="00EB3FE9">
        <w:rPr>
          <w:color w:val="auto"/>
          <w:sz w:val="52"/>
          <w:szCs w:val="52"/>
        </w:rPr>
        <w:t xml:space="preserve">Pormpuraaw Aboriginal Shire Council </w:t>
      </w:r>
    </w:p>
    <w:p w:rsidR="00F20A96" w:rsidRDefault="003224F2" w:rsidP="00082DF7">
      <w:pPr>
        <w:pStyle w:val="Heading1"/>
        <w:spacing w:before="0"/>
        <w:ind w:left="1440"/>
        <w:rPr>
          <w:color w:val="auto"/>
          <w:sz w:val="52"/>
          <w:szCs w:val="52"/>
        </w:rPr>
      </w:pPr>
      <w:r w:rsidRPr="003224F2">
        <w:rPr>
          <w:rFonts w:asciiTheme="minorHAnsi" w:hAnsiTheme="minorHAnsi" w:cstheme="minorBidi"/>
          <w:noProof/>
          <w:color w:val="auto"/>
          <w:sz w:val="52"/>
          <w:szCs w:val="52"/>
        </w:rPr>
        <w:pict>
          <v:shape id="Freeform 2" o:spid="_x0000_s1026" style="position:absolute;left:0;text-align:left;margin-left:75.1pt;margin-top:164.25pt;width:454.2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" path="m,19r9085,l9085,,,,,19xe" fillcolor="#4f81bd" stroked="f">
            <v:path arrowok="t" o:connecttype="custom" o:connectlocs="0,12065;5768975,12065;5768975,0;0,0" o:connectangles="0,0,0,0"/>
            <w10:wrap anchorx="page" anchory="page"/>
          </v:shape>
        </w:pict>
      </w:r>
      <w:r w:rsidR="00977D6E" w:rsidRPr="00EB3FE9">
        <w:rPr>
          <w:color w:val="auto"/>
          <w:sz w:val="52"/>
          <w:szCs w:val="52"/>
        </w:rPr>
        <w:t xml:space="preserve">Councillor Remuneration, </w:t>
      </w:r>
      <w:r w:rsidR="00F20A96" w:rsidRPr="00EB3FE9">
        <w:rPr>
          <w:color w:val="auto"/>
          <w:sz w:val="52"/>
          <w:szCs w:val="52"/>
        </w:rPr>
        <w:t xml:space="preserve">Expenses Reimbursement </w:t>
      </w:r>
      <w:r w:rsidR="00977D6E" w:rsidRPr="00EB3FE9">
        <w:rPr>
          <w:color w:val="auto"/>
          <w:sz w:val="52"/>
          <w:szCs w:val="52"/>
        </w:rPr>
        <w:t>and Resources</w:t>
      </w:r>
      <w:r w:rsidR="00035A05" w:rsidRPr="00EB3FE9">
        <w:rPr>
          <w:color w:val="auto"/>
          <w:sz w:val="52"/>
          <w:szCs w:val="52"/>
        </w:rPr>
        <w:t xml:space="preserve"> </w:t>
      </w:r>
      <w:r w:rsidR="00ED6A45" w:rsidRPr="00EB3FE9">
        <w:rPr>
          <w:color w:val="auto"/>
          <w:sz w:val="52"/>
          <w:szCs w:val="52"/>
        </w:rPr>
        <w:t>Policy</w:t>
      </w:r>
      <w:r w:rsidR="00480D21">
        <w:rPr>
          <w:color w:val="auto"/>
          <w:sz w:val="52"/>
          <w:szCs w:val="52"/>
        </w:rPr>
        <w:t xml:space="preserve"> E001</w:t>
      </w:r>
    </w:p>
    <w:p w:rsidR="00ED6A45" w:rsidRPr="00EB3FE9" w:rsidRDefault="005D2FC3" w:rsidP="00B90D29">
      <w:pPr>
        <w:pStyle w:val="Heading2"/>
        <w:ind w:left="1440"/>
        <w:rPr>
          <w:rFonts w:asciiTheme="minorHAnsi" w:hAnsiTheme="minorHAnsi"/>
          <w:color w:val="auto"/>
        </w:rPr>
      </w:pPr>
      <w:r w:rsidRPr="00EB3FE9">
        <w:rPr>
          <w:rFonts w:asciiTheme="minorHAnsi" w:hAnsiTheme="minorHAnsi"/>
          <w:color w:val="auto"/>
        </w:rPr>
        <w:t xml:space="preserve">HEAD OF POWER </w:t>
      </w:r>
    </w:p>
    <w:p w:rsidR="00F20A96" w:rsidRPr="00EB3FE9" w:rsidRDefault="00600A88" w:rsidP="009D5C83">
      <w:pPr>
        <w:widowControl w:val="0"/>
        <w:autoSpaceDE w:val="0"/>
        <w:autoSpaceDN w:val="0"/>
        <w:adjustRightInd w:val="0"/>
        <w:spacing w:after="0" w:line="221" w:lineRule="exact"/>
        <w:ind w:left="1440" w:right="1100"/>
        <w:rPr>
          <w:rFonts w:cs="Calibri"/>
        </w:rPr>
      </w:pPr>
      <w:r w:rsidRPr="00EB3FE9">
        <w:rPr>
          <w:rFonts w:cs="Calibri"/>
        </w:rPr>
        <w:t>Local Government Regulation 2012</w:t>
      </w:r>
      <w:r w:rsidR="005D2FC3" w:rsidRPr="00EB3FE9">
        <w:rPr>
          <w:rFonts w:cs="Calibri"/>
        </w:rPr>
        <w:t xml:space="preserve"> Section </w:t>
      </w:r>
      <w:r w:rsidRPr="00EB3FE9">
        <w:rPr>
          <w:rFonts w:cs="Calibri"/>
        </w:rPr>
        <w:t>249 - 252</w:t>
      </w:r>
    </w:p>
    <w:p w:rsidR="00F20A96" w:rsidRPr="00EB3FE9" w:rsidRDefault="00F20A96" w:rsidP="009D5C83">
      <w:pPr>
        <w:widowControl w:val="0"/>
        <w:autoSpaceDE w:val="0"/>
        <w:autoSpaceDN w:val="0"/>
        <w:adjustRightInd w:val="0"/>
        <w:spacing w:after="0" w:line="221" w:lineRule="exact"/>
        <w:ind w:left="1440" w:right="1100"/>
        <w:rPr>
          <w:rFonts w:cs="Calibri"/>
        </w:rPr>
      </w:pPr>
    </w:p>
    <w:p w:rsidR="00F20A96" w:rsidRPr="00EB3FE9" w:rsidRDefault="00EB3FE9" w:rsidP="00B90D29">
      <w:pPr>
        <w:pStyle w:val="Heading2"/>
        <w:ind w:left="1440"/>
        <w:rPr>
          <w:rFonts w:asciiTheme="minorHAnsi" w:hAnsiTheme="minorHAnsi"/>
          <w:color w:val="auto"/>
        </w:rPr>
      </w:pPr>
      <w:r>
        <w:rPr>
          <w:rFonts w:asciiTheme="minorHAnsi" w:hAnsiTheme="minorHAnsi"/>
          <w:color w:val="auto"/>
        </w:rPr>
        <w:t xml:space="preserve">1.0  </w:t>
      </w:r>
      <w:r w:rsidR="00F20A96" w:rsidRPr="00EB3FE9">
        <w:rPr>
          <w:rFonts w:asciiTheme="minorHAnsi" w:hAnsiTheme="minorHAnsi"/>
          <w:color w:val="auto"/>
        </w:rPr>
        <w:t xml:space="preserve">OBJECTIVE </w:t>
      </w:r>
    </w:p>
    <w:p w:rsidR="00977D6E" w:rsidRPr="00EB3FE9" w:rsidRDefault="00977D6E" w:rsidP="00560458">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The purpose of the policy is to ensure that </w:t>
      </w:r>
      <w:r w:rsidR="009F0E4E" w:rsidRPr="00EB3FE9">
        <w:rPr>
          <w:rFonts w:asciiTheme="minorHAnsi" w:hAnsiTheme="minorHAnsi" w:cs="Calibri"/>
          <w:color w:val="auto"/>
          <w:sz w:val="22"/>
          <w:szCs w:val="22"/>
        </w:rPr>
        <w:t xml:space="preserve">Pormpuraaw Aboriginal Shire Council’s </w:t>
      </w:r>
      <w:r w:rsidR="00600A88" w:rsidRPr="00EB3FE9">
        <w:rPr>
          <w:rFonts w:asciiTheme="minorHAnsi" w:hAnsiTheme="minorHAnsi" w:cs="Calibri"/>
          <w:color w:val="auto"/>
          <w:sz w:val="22"/>
          <w:szCs w:val="22"/>
        </w:rPr>
        <w:t>councillors</w:t>
      </w:r>
      <w:r w:rsidR="00E9478D" w:rsidRPr="00EB3FE9">
        <w:rPr>
          <w:rFonts w:asciiTheme="minorHAnsi" w:hAnsiTheme="minorHAnsi" w:cs="Calibri"/>
          <w:color w:val="auto"/>
          <w:sz w:val="22"/>
          <w:szCs w:val="22"/>
        </w:rPr>
        <w:t xml:space="preserve"> can receive</w:t>
      </w:r>
      <w:r w:rsidR="00560458" w:rsidRPr="00EB3FE9">
        <w:rPr>
          <w:rFonts w:asciiTheme="minorHAnsi" w:hAnsiTheme="minorHAnsi" w:cs="Calibri"/>
          <w:color w:val="auto"/>
          <w:sz w:val="22"/>
          <w:szCs w:val="22"/>
        </w:rPr>
        <w:t xml:space="preserve"> </w:t>
      </w:r>
      <w:r w:rsidRPr="00EB3FE9">
        <w:rPr>
          <w:rFonts w:asciiTheme="minorHAnsi" w:hAnsiTheme="minorHAnsi" w:cs="Calibri"/>
          <w:color w:val="auto"/>
          <w:sz w:val="22"/>
          <w:szCs w:val="22"/>
        </w:rPr>
        <w:t>reimbursement of reasonable expenses and be provided with necessa</w:t>
      </w:r>
      <w:r w:rsidR="00E9478D" w:rsidRPr="00EB3FE9">
        <w:rPr>
          <w:rFonts w:asciiTheme="minorHAnsi" w:hAnsiTheme="minorHAnsi" w:cs="Calibri"/>
          <w:color w:val="auto"/>
          <w:sz w:val="22"/>
          <w:szCs w:val="22"/>
        </w:rPr>
        <w:t xml:space="preserve">ry facilities in performance of their </w:t>
      </w:r>
      <w:r w:rsidRPr="00EB3FE9">
        <w:rPr>
          <w:rFonts w:asciiTheme="minorHAnsi" w:hAnsiTheme="minorHAnsi" w:cs="Calibri"/>
          <w:color w:val="auto"/>
          <w:sz w:val="22"/>
          <w:szCs w:val="22"/>
        </w:rPr>
        <w:t>role. The policy clarifies the extent of remuneration, expense reimbursement and the provision</w:t>
      </w:r>
      <w:r w:rsidR="00E9478D" w:rsidRPr="00EB3FE9">
        <w:rPr>
          <w:rFonts w:asciiTheme="minorHAnsi" w:hAnsiTheme="minorHAnsi" w:cs="Calibri"/>
          <w:color w:val="auto"/>
          <w:sz w:val="22"/>
          <w:szCs w:val="22"/>
        </w:rPr>
        <w:t xml:space="preserve"> </w:t>
      </w:r>
      <w:r w:rsidRPr="00EB3FE9">
        <w:rPr>
          <w:rFonts w:asciiTheme="minorHAnsi" w:hAnsiTheme="minorHAnsi" w:cs="Calibri"/>
          <w:color w:val="auto"/>
          <w:sz w:val="22"/>
          <w:szCs w:val="22"/>
        </w:rPr>
        <w:t>of facilities, vehicles and resources to Councillors.</w:t>
      </w:r>
    </w:p>
    <w:p w:rsidR="00F20A96" w:rsidRPr="00EB3FE9" w:rsidRDefault="00EB3FE9" w:rsidP="00B90D29">
      <w:pPr>
        <w:pStyle w:val="Heading2"/>
        <w:ind w:left="1440"/>
        <w:rPr>
          <w:rFonts w:asciiTheme="minorHAnsi" w:hAnsiTheme="minorHAnsi"/>
          <w:color w:val="auto"/>
        </w:rPr>
      </w:pPr>
      <w:r>
        <w:rPr>
          <w:rFonts w:asciiTheme="minorHAnsi" w:hAnsiTheme="minorHAnsi"/>
          <w:color w:val="auto"/>
        </w:rPr>
        <w:t xml:space="preserve">2.0  </w:t>
      </w:r>
      <w:r w:rsidR="00F20A96" w:rsidRPr="00EB3FE9">
        <w:rPr>
          <w:rFonts w:asciiTheme="minorHAnsi" w:hAnsiTheme="minorHAnsi"/>
          <w:color w:val="auto"/>
        </w:rPr>
        <w:t xml:space="preserve">APPLICATION </w:t>
      </w:r>
    </w:p>
    <w:p w:rsidR="00F20A96" w:rsidRPr="00EB3FE9" w:rsidRDefault="00F20A96" w:rsidP="009D5C83">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This policy applies to all </w:t>
      </w:r>
      <w:r w:rsidR="00460096" w:rsidRPr="00EB3FE9">
        <w:rPr>
          <w:rFonts w:asciiTheme="minorHAnsi" w:hAnsiTheme="minorHAnsi" w:cs="Calibri"/>
          <w:color w:val="auto"/>
          <w:sz w:val="22"/>
          <w:szCs w:val="22"/>
        </w:rPr>
        <w:t xml:space="preserve">duly elected </w:t>
      </w:r>
      <w:r w:rsidRPr="00EB3FE9">
        <w:rPr>
          <w:rFonts w:asciiTheme="minorHAnsi" w:hAnsiTheme="minorHAnsi" w:cs="Calibri"/>
          <w:color w:val="auto"/>
          <w:sz w:val="22"/>
          <w:szCs w:val="22"/>
        </w:rPr>
        <w:t>Councillors of Pormp</w:t>
      </w:r>
      <w:r w:rsidR="009F0E4E" w:rsidRPr="00EB3FE9">
        <w:rPr>
          <w:rFonts w:asciiTheme="minorHAnsi" w:hAnsiTheme="minorHAnsi" w:cs="Calibri"/>
          <w:color w:val="auto"/>
          <w:sz w:val="22"/>
          <w:szCs w:val="22"/>
        </w:rPr>
        <w:t>uraaw Aboriginal Shire Council (PAS</w:t>
      </w:r>
      <w:r w:rsidR="000A1FB8" w:rsidRPr="00EB3FE9">
        <w:rPr>
          <w:rFonts w:asciiTheme="minorHAnsi" w:hAnsiTheme="minorHAnsi" w:cs="Calibri"/>
          <w:color w:val="auto"/>
          <w:sz w:val="22"/>
          <w:szCs w:val="22"/>
        </w:rPr>
        <w:t>C).</w:t>
      </w:r>
    </w:p>
    <w:p w:rsidR="009D5C83" w:rsidRPr="00EB3FE9" w:rsidRDefault="009D5C83" w:rsidP="009D5C83">
      <w:pPr>
        <w:pStyle w:val="Default"/>
        <w:ind w:left="1440" w:right="1100"/>
        <w:rPr>
          <w:rFonts w:asciiTheme="minorHAnsi" w:hAnsiTheme="minorHAnsi" w:cs="Calibri"/>
          <w:color w:val="auto"/>
          <w:sz w:val="22"/>
          <w:szCs w:val="22"/>
        </w:rPr>
      </w:pPr>
    </w:p>
    <w:p w:rsidR="00F20A96" w:rsidRPr="00EB3FE9" w:rsidRDefault="00EB3FE9" w:rsidP="00B90D29">
      <w:pPr>
        <w:pStyle w:val="Heading2"/>
        <w:ind w:left="1440"/>
        <w:rPr>
          <w:rFonts w:asciiTheme="minorHAnsi" w:hAnsiTheme="minorHAnsi"/>
          <w:color w:val="auto"/>
        </w:rPr>
      </w:pPr>
      <w:r>
        <w:rPr>
          <w:rFonts w:asciiTheme="minorHAnsi" w:hAnsiTheme="minorHAnsi"/>
          <w:color w:val="auto"/>
        </w:rPr>
        <w:t xml:space="preserve">3.0  </w:t>
      </w:r>
      <w:r w:rsidR="004401E4" w:rsidRPr="00EB3FE9">
        <w:rPr>
          <w:rFonts w:asciiTheme="minorHAnsi" w:hAnsiTheme="minorHAnsi"/>
          <w:color w:val="auto"/>
        </w:rPr>
        <w:t>BACKGROUND</w:t>
      </w:r>
      <w:r w:rsidR="00F20A96" w:rsidRPr="00EB3FE9">
        <w:rPr>
          <w:rFonts w:asciiTheme="minorHAnsi" w:hAnsiTheme="minorHAnsi"/>
          <w:color w:val="auto"/>
        </w:rPr>
        <w:t xml:space="preserve"> </w:t>
      </w:r>
    </w:p>
    <w:p w:rsidR="00F20A96" w:rsidRPr="00EB3FE9" w:rsidRDefault="00460096" w:rsidP="00460096">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This policy complies with the legislative requirements and the guidelines as issued by the Department of Local Government as set out below:</w:t>
      </w:r>
    </w:p>
    <w:p w:rsidR="00F20A96" w:rsidRPr="00EB3FE9" w:rsidRDefault="00F20A96" w:rsidP="00504773">
      <w:pPr>
        <w:pStyle w:val="Default"/>
        <w:tabs>
          <w:tab w:val="left" w:pos="1800"/>
        </w:tabs>
        <w:spacing w:after="22"/>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 </w:t>
      </w:r>
      <w:r w:rsidR="00504773" w:rsidRPr="00EB3FE9">
        <w:rPr>
          <w:rFonts w:asciiTheme="minorHAnsi" w:hAnsiTheme="minorHAnsi" w:cs="Calibri"/>
          <w:color w:val="auto"/>
          <w:sz w:val="22"/>
          <w:szCs w:val="22"/>
        </w:rPr>
        <w:tab/>
      </w:r>
      <w:r w:rsidRPr="00EB3FE9">
        <w:rPr>
          <w:rFonts w:asciiTheme="minorHAnsi" w:hAnsiTheme="minorHAnsi" w:cs="Calibri"/>
          <w:color w:val="auto"/>
          <w:sz w:val="22"/>
          <w:szCs w:val="22"/>
        </w:rPr>
        <w:t>Reasonable expens</w:t>
      </w:r>
      <w:r w:rsidR="00504773" w:rsidRPr="00EB3FE9">
        <w:rPr>
          <w:rFonts w:asciiTheme="minorHAnsi" w:hAnsiTheme="minorHAnsi" w:cs="Calibri"/>
          <w:color w:val="auto"/>
          <w:sz w:val="22"/>
          <w:szCs w:val="22"/>
        </w:rPr>
        <w:t>es reimbursement to Councillors;</w:t>
      </w:r>
    </w:p>
    <w:p w:rsidR="00F20A96" w:rsidRPr="00EB3FE9" w:rsidRDefault="00F20A96" w:rsidP="00504773">
      <w:pPr>
        <w:pStyle w:val="Default"/>
        <w:tabs>
          <w:tab w:val="left" w:pos="1800"/>
        </w:tabs>
        <w:spacing w:after="22"/>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 </w:t>
      </w:r>
      <w:r w:rsidR="00504773" w:rsidRPr="00EB3FE9">
        <w:rPr>
          <w:rFonts w:asciiTheme="minorHAnsi" w:hAnsiTheme="minorHAnsi" w:cs="Calibri"/>
          <w:color w:val="auto"/>
          <w:sz w:val="22"/>
          <w:szCs w:val="22"/>
        </w:rPr>
        <w:tab/>
      </w:r>
      <w:r w:rsidRPr="00EB3FE9">
        <w:rPr>
          <w:rFonts w:asciiTheme="minorHAnsi" w:hAnsiTheme="minorHAnsi" w:cs="Calibri"/>
          <w:color w:val="auto"/>
          <w:sz w:val="22"/>
          <w:szCs w:val="22"/>
        </w:rPr>
        <w:t>Public accountability and transparency</w:t>
      </w:r>
      <w:r w:rsidR="00504773" w:rsidRPr="00EB3FE9">
        <w:rPr>
          <w:rFonts w:asciiTheme="minorHAnsi" w:hAnsiTheme="minorHAnsi" w:cs="Calibri"/>
          <w:color w:val="auto"/>
          <w:sz w:val="22"/>
          <w:szCs w:val="22"/>
        </w:rPr>
        <w:t>;</w:t>
      </w:r>
      <w:r w:rsidRPr="00EB3FE9">
        <w:rPr>
          <w:rFonts w:asciiTheme="minorHAnsi" w:hAnsiTheme="minorHAnsi" w:cs="Calibri"/>
          <w:color w:val="auto"/>
          <w:sz w:val="22"/>
          <w:szCs w:val="22"/>
        </w:rPr>
        <w:t xml:space="preserve"> </w:t>
      </w:r>
    </w:p>
    <w:p w:rsidR="00F20A96" w:rsidRPr="00EB3FE9" w:rsidRDefault="00F20A96" w:rsidP="00504773">
      <w:pPr>
        <w:pStyle w:val="Default"/>
        <w:tabs>
          <w:tab w:val="left" w:pos="1800"/>
        </w:tabs>
        <w:spacing w:after="22"/>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 </w:t>
      </w:r>
      <w:r w:rsidR="00504773" w:rsidRPr="00EB3FE9">
        <w:rPr>
          <w:rFonts w:asciiTheme="minorHAnsi" w:hAnsiTheme="minorHAnsi" w:cs="Calibri"/>
          <w:color w:val="auto"/>
          <w:sz w:val="22"/>
          <w:szCs w:val="22"/>
        </w:rPr>
        <w:tab/>
      </w:r>
      <w:r w:rsidRPr="00EB3FE9">
        <w:rPr>
          <w:rFonts w:asciiTheme="minorHAnsi" w:hAnsiTheme="minorHAnsi" w:cs="Calibri"/>
          <w:color w:val="auto"/>
          <w:sz w:val="22"/>
          <w:szCs w:val="22"/>
        </w:rPr>
        <w:t>Public perceptions and community expectations</w:t>
      </w:r>
      <w:r w:rsidR="00504773" w:rsidRPr="00EB3FE9">
        <w:rPr>
          <w:rFonts w:asciiTheme="minorHAnsi" w:hAnsiTheme="minorHAnsi" w:cs="Calibri"/>
          <w:color w:val="auto"/>
          <w:sz w:val="22"/>
          <w:szCs w:val="22"/>
        </w:rPr>
        <w:t>;</w:t>
      </w:r>
      <w:r w:rsidRPr="00EB3FE9">
        <w:rPr>
          <w:rFonts w:asciiTheme="minorHAnsi" w:hAnsiTheme="minorHAnsi" w:cs="Calibri"/>
          <w:color w:val="auto"/>
          <w:sz w:val="22"/>
          <w:szCs w:val="22"/>
        </w:rPr>
        <w:t xml:space="preserve"> </w:t>
      </w:r>
    </w:p>
    <w:p w:rsidR="00F20A96" w:rsidRPr="00EB3FE9" w:rsidRDefault="00F20A96" w:rsidP="00504773">
      <w:pPr>
        <w:pStyle w:val="Default"/>
        <w:tabs>
          <w:tab w:val="left" w:pos="1800"/>
        </w:tabs>
        <w:spacing w:after="22"/>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 </w:t>
      </w:r>
      <w:r w:rsidR="00504773" w:rsidRPr="00EB3FE9">
        <w:rPr>
          <w:rFonts w:asciiTheme="minorHAnsi" w:hAnsiTheme="minorHAnsi" w:cs="Calibri"/>
          <w:color w:val="auto"/>
          <w:sz w:val="22"/>
          <w:szCs w:val="22"/>
        </w:rPr>
        <w:tab/>
      </w:r>
      <w:r w:rsidRPr="00EB3FE9">
        <w:rPr>
          <w:rFonts w:asciiTheme="minorHAnsi" w:hAnsiTheme="minorHAnsi" w:cs="Calibri"/>
          <w:color w:val="auto"/>
          <w:sz w:val="22"/>
          <w:szCs w:val="22"/>
        </w:rPr>
        <w:t>No private benefit to be derived</w:t>
      </w:r>
      <w:r w:rsidR="00504773" w:rsidRPr="00EB3FE9">
        <w:rPr>
          <w:rFonts w:asciiTheme="minorHAnsi" w:hAnsiTheme="minorHAnsi" w:cs="Calibri"/>
          <w:color w:val="auto"/>
          <w:sz w:val="22"/>
          <w:szCs w:val="22"/>
        </w:rPr>
        <w:t>;</w:t>
      </w:r>
      <w:r w:rsidRPr="00EB3FE9">
        <w:rPr>
          <w:rFonts w:asciiTheme="minorHAnsi" w:hAnsiTheme="minorHAnsi" w:cs="Calibri"/>
          <w:color w:val="auto"/>
          <w:sz w:val="22"/>
          <w:szCs w:val="22"/>
        </w:rPr>
        <w:t xml:space="preserve"> </w:t>
      </w:r>
    </w:p>
    <w:p w:rsidR="00F20A96" w:rsidRPr="00EB3FE9" w:rsidRDefault="00504773" w:rsidP="00504773">
      <w:pPr>
        <w:pStyle w:val="Default"/>
        <w:tabs>
          <w:tab w:val="left" w:pos="1800"/>
        </w:tabs>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 </w:t>
      </w:r>
      <w:r w:rsidRPr="00EB3FE9">
        <w:rPr>
          <w:rFonts w:asciiTheme="minorHAnsi" w:hAnsiTheme="minorHAnsi" w:cs="Calibri"/>
          <w:color w:val="auto"/>
          <w:sz w:val="22"/>
          <w:szCs w:val="22"/>
        </w:rPr>
        <w:tab/>
        <w:t>Equity and participation.</w:t>
      </w:r>
    </w:p>
    <w:p w:rsidR="00F20A96" w:rsidRPr="00EB3FE9" w:rsidRDefault="00F20A96" w:rsidP="00504773">
      <w:pPr>
        <w:pStyle w:val="Default"/>
        <w:ind w:left="1440" w:right="1100"/>
        <w:rPr>
          <w:rFonts w:asciiTheme="minorHAnsi" w:hAnsiTheme="minorHAnsi" w:cs="Calibri"/>
          <w:color w:val="auto"/>
          <w:sz w:val="23"/>
          <w:szCs w:val="23"/>
        </w:rPr>
      </w:pPr>
    </w:p>
    <w:p w:rsidR="009F0E4E" w:rsidRPr="00EB3FE9" w:rsidRDefault="00EB3FE9" w:rsidP="009F0E4E">
      <w:pPr>
        <w:pStyle w:val="Heading2"/>
        <w:spacing w:before="0" w:line="240" w:lineRule="auto"/>
        <w:ind w:left="1440"/>
        <w:rPr>
          <w:rFonts w:asciiTheme="minorHAnsi" w:hAnsiTheme="minorHAnsi"/>
          <w:color w:val="auto"/>
        </w:rPr>
      </w:pPr>
      <w:r>
        <w:rPr>
          <w:rFonts w:asciiTheme="minorHAnsi" w:hAnsiTheme="minorHAnsi"/>
          <w:color w:val="auto"/>
        </w:rPr>
        <w:t xml:space="preserve">4.0  </w:t>
      </w:r>
      <w:r w:rsidR="004401E4" w:rsidRPr="00EB3FE9">
        <w:rPr>
          <w:rFonts w:asciiTheme="minorHAnsi" w:hAnsiTheme="minorHAnsi"/>
          <w:color w:val="auto"/>
        </w:rPr>
        <w:t>POLICY STATEMENT</w:t>
      </w:r>
    </w:p>
    <w:p w:rsidR="009F0E4E" w:rsidRPr="00EB3FE9" w:rsidRDefault="009F0E4E" w:rsidP="009F0E4E">
      <w:pPr>
        <w:pStyle w:val="Default"/>
        <w:ind w:left="1440" w:right="1100"/>
        <w:rPr>
          <w:rFonts w:asciiTheme="minorHAnsi" w:hAnsiTheme="minorHAnsi" w:cs="Calibri"/>
          <w:color w:val="auto"/>
          <w:sz w:val="22"/>
          <w:szCs w:val="22"/>
        </w:rPr>
      </w:pPr>
    </w:p>
    <w:p w:rsidR="004401E4" w:rsidRPr="00EB3FE9" w:rsidRDefault="00EB3FE9" w:rsidP="009F0E4E">
      <w:pPr>
        <w:pStyle w:val="Default"/>
        <w:ind w:left="1440" w:right="1100"/>
        <w:rPr>
          <w:rFonts w:asciiTheme="minorHAnsi" w:hAnsiTheme="minorHAnsi" w:cs="Calibri"/>
          <w:b/>
          <w:color w:val="auto"/>
          <w:sz w:val="22"/>
          <w:szCs w:val="22"/>
        </w:rPr>
      </w:pPr>
      <w:r>
        <w:rPr>
          <w:rFonts w:asciiTheme="minorHAnsi" w:hAnsiTheme="minorHAnsi" w:cs="Calibri"/>
          <w:b/>
          <w:color w:val="auto"/>
          <w:sz w:val="22"/>
          <w:szCs w:val="22"/>
        </w:rPr>
        <w:t xml:space="preserve">4.1  </w:t>
      </w:r>
      <w:r w:rsidR="009F0E4E" w:rsidRPr="00EB3FE9">
        <w:rPr>
          <w:rFonts w:asciiTheme="minorHAnsi" w:hAnsiTheme="minorHAnsi" w:cs="Calibri"/>
          <w:b/>
          <w:color w:val="auto"/>
          <w:sz w:val="22"/>
          <w:szCs w:val="22"/>
        </w:rPr>
        <w:t>REMUNERATION</w:t>
      </w:r>
    </w:p>
    <w:p w:rsidR="004401E4" w:rsidRPr="00EB3FE9" w:rsidRDefault="004401E4" w:rsidP="004401E4">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In accordance with Section 183 of the </w:t>
      </w:r>
      <w:r w:rsidRPr="00E65DD4">
        <w:rPr>
          <w:rFonts w:asciiTheme="minorHAnsi" w:hAnsiTheme="minorHAnsi" w:cs="Calibri"/>
          <w:i/>
          <w:color w:val="auto"/>
          <w:sz w:val="22"/>
          <w:szCs w:val="22"/>
        </w:rPr>
        <w:t>Local Government Act 2009</w:t>
      </w:r>
      <w:r w:rsidRPr="00EB3FE9">
        <w:rPr>
          <w:rFonts w:asciiTheme="minorHAnsi" w:hAnsiTheme="minorHAnsi" w:cs="Calibri"/>
          <w:color w:val="auto"/>
          <w:sz w:val="22"/>
          <w:szCs w:val="22"/>
        </w:rPr>
        <w:t>, the Local Government</w:t>
      </w:r>
    </w:p>
    <w:p w:rsidR="004401E4" w:rsidRPr="00EB3FE9" w:rsidRDefault="004401E4" w:rsidP="004401E4">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Remuneration and Discipline Tribunal is responsible for:</w:t>
      </w:r>
    </w:p>
    <w:p w:rsidR="004401E4" w:rsidRPr="00EB3FE9" w:rsidRDefault="004401E4" w:rsidP="004401E4">
      <w:pPr>
        <w:pStyle w:val="Default"/>
        <w:ind w:left="1440" w:right="1100" w:firstLine="720"/>
        <w:rPr>
          <w:rFonts w:asciiTheme="minorHAnsi" w:hAnsiTheme="minorHAnsi" w:cs="Calibri"/>
          <w:color w:val="auto"/>
          <w:sz w:val="22"/>
          <w:szCs w:val="22"/>
        </w:rPr>
      </w:pPr>
      <w:r w:rsidRPr="00EB3FE9">
        <w:rPr>
          <w:rFonts w:asciiTheme="minorHAnsi" w:hAnsiTheme="minorHAnsi" w:cs="Calibri"/>
          <w:color w:val="auto"/>
          <w:sz w:val="22"/>
          <w:szCs w:val="22"/>
        </w:rPr>
        <w:t>a. Establishing the categories of local governments; and</w:t>
      </w:r>
    </w:p>
    <w:p w:rsidR="004401E4" w:rsidRPr="00EB3FE9" w:rsidRDefault="004401E4" w:rsidP="004401E4">
      <w:pPr>
        <w:pStyle w:val="Default"/>
        <w:ind w:left="1440" w:right="1100" w:firstLine="720"/>
        <w:rPr>
          <w:rFonts w:asciiTheme="minorHAnsi" w:hAnsiTheme="minorHAnsi" w:cs="Calibri"/>
          <w:color w:val="auto"/>
          <w:sz w:val="22"/>
          <w:szCs w:val="22"/>
        </w:rPr>
      </w:pPr>
      <w:r w:rsidRPr="00EB3FE9">
        <w:rPr>
          <w:rFonts w:asciiTheme="minorHAnsi" w:hAnsiTheme="minorHAnsi" w:cs="Calibri"/>
          <w:color w:val="auto"/>
          <w:sz w:val="22"/>
          <w:szCs w:val="22"/>
        </w:rPr>
        <w:t>b. Deciding which categories each local government belongs to; and</w:t>
      </w:r>
    </w:p>
    <w:p w:rsidR="004401E4" w:rsidRPr="00EB3FE9" w:rsidRDefault="004401E4" w:rsidP="004401E4">
      <w:pPr>
        <w:pStyle w:val="Default"/>
        <w:ind w:left="1440" w:right="1100" w:firstLine="720"/>
        <w:rPr>
          <w:rFonts w:asciiTheme="minorHAnsi" w:hAnsiTheme="minorHAnsi" w:cs="Calibri"/>
          <w:color w:val="auto"/>
          <w:sz w:val="22"/>
          <w:szCs w:val="22"/>
        </w:rPr>
      </w:pPr>
      <w:r w:rsidRPr="00EB3FE9">
        <w:rPr>
          <w:rFonts w:asciiTheme="minorHAnsi" w:hAnsiTheme="minorHAnsi" w:cs="Calibri"/>
          <w:color w:val="auto"/>
          <w:sz w:val="22"/>
          <w:szCs w:val="22"/>
        </w:rPr>
        <w:t>c. Deciding the remuneration that is payable to the Councillors in each of those categories.</w:t>
      </w:r>
    </w:p>
    <w:p w:rsidR="004401E4" w:rsidRPr="00EB3FE9" w:rsidRDefault="004401E4" w:rsidP="004401E4">
      <w:pPr>
        <w:pStyle w:val="Default"/>
        <w:ind w:left="1440" w:right="1100" w:firstLine="720"/>
        <w:rPr>
          <w:rFonts w:asciiTheme="minorHAnsi" w:hAnsiTheme="minorHAnsi" w:cs="Calibri"/>
          <w:color w:val="auto"/>
          <w:sz w:val="22"/>
          <w:szCs w:val="22"/>
        </w:rPr>
      </w:pPr>
    </w:p>
    <w:p w:rsidR="004401E4" w:rsidRPr="00EB3FE9" w:rsidRDefault="00C2336A" w:rsidP="00C2336A">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In accordance with Chapter 8</w:t>
      </w:r>
      <w:r w:rsidR="004401E4" w:rsidRPr="00EB3FE9">
        <w:rPr>
          <w:rFonts w:asciiTheme="minorHAnsi" w:hAnsiTheme="minorHAnsi" w:cs="Calibri"/>
          <w:color w:val="auto"/>
          <w:sz w:val="22"/>
          <w:szCs w:val="22"/>
        </w:rPr>
        <w:t>, Part 1, Division 1 of the Lo</w:t>
      </w:r>
      <w:r w:rsidRPr="00EB3FE9">
        <w:rPr>
          <w:rFonts w:asciiTheme="minorHAnsi" w:hAnsiTheme="minorHAnsi" w:cs="Calibri"/>
          <w:color w:val="auto"/>
          <w:sz w:val="22"/>
          <w:szCs w:val="22"/>
        </w:rPr>
        <w:t>cal Government</w:t>
      </w:r>
      <w:r w:rsidR="004401E4" w:rsidRPr="00EB3FE9">
        <w:rPr>
          <w:rFonts w:asciiTheme="minorHAnsi" w:hAnsiTheme="minorHAnsi" w:cs="Calibri"/>
          <w:color w:val="auto"/>
          <w:sz w:val="22"/>
          <w:szCs w:val="22"/>
        </w:rPr>
        <w:t xml:space="preserve"> Regulation</w:t>
      </w:r>
      <w:r w:rsidRPr="00EB3FE9">
        <w:rPr>
          <w:rFonts w:asciiTheme="minorHAnsi" w:hAnsiTheme="minorHAnsi" w:cs="Calibri"/>
          <w:color w:val="auto"/>
          <w:sz w:val="22"/>
          <w:szCs w:val="22"/>
        </w:rPr>
        <w:t xml:space="preserve"> 2012</w:t>
      </w:r>
      <w:r w:rsidR="004401E4" w:rsidRPr="00EB3FE9">
        <w:rPr>
          <w:rFonts w:asciiTheme="minorHAnsi" w:hAnsiTheme="minorHAnsi" w:cs="Calibri"/>
          <w:color w:val="auto"/>
          <w:sz w:val="22"/>
          <w:szCs w:val="22"/>
        </w:rPr>
        <w:t>, the Tribunal must, on or before 1 December each year and for each category of local government, decide and publish the remuneration schedule that may be paid in the following year to a Mayor, Deputy Mayor or a Councillor of a local government in each category.</w:t>
      </w:r>
    </w:p>
    <w:p w:rsidR="004401E4" w:rsidRPr="00EB3FE9" w:rsidRDefault="004401E4" w:rsidP="004401E4">
      <w:pPr>
        <w:pStyle w:val="Default"/>
        <w:ind w:left="1440" w:right="1100"/>
        <w:rPr>
          <w:rFonts w:asciiTheme="minorHAnsi" w:hAnsiTheme="minorHAnsi" w:cs="Helvetica"/>
          <w:color w:val="auto"/>
          <w:sz w:val="22"/>
          <w:szCs w:val="22"/>
        </w:rPr>
      </w:pPr>
      <w:r w:rsidRPr="00EB3FE9">
        <w:rPr>
          <w:rFonts w:asciiTheme="minorHAnsi" w:hAnsiTheme="minorHAnsi" w:cs="Calibri"/>
          <w:color w:val="auto"/>
          <w:sz w:val="22"/>
          <w:szCs w:val="22"/>
        </w:rPr>
        <w:t xml:space="preserve">The remuneration may include, or may separately provide for, remuneration for the duties a </w:t>
      </w:r>
      <w:r w:rsidRPr="00EB3FE9">
        <w:rPr>
          <w:rFonts w:asciiTheme="minorHAnsi" w:hAnsiTheme="minorHAnsi" w:cs="Helvetica"/>
          <w:color w:val="auto"/>
          <w:sz w:val="22"/>
          <w:szCs w:val="22"/>
        </w:rPr>
        <w:t>Councillor may be required to perform if the Councillor is appointed to a committee, or as chairperson of a committee, of a local government.</w:t>
      </w:r>
    </w:p>
    <w:p w:rsidR="004401E4" w:rsidRPr="00EB3FE9" w:rsidRDefault="004401E4" w:rsidP="004401E4">
      <w:pPr>
        <w:pStyle w:val="Default"/>
        <w:ind w:left="1440" w:right="1100"/>
        <w:rPr>
          <w:rFonts w:asciiTheme="minorHAnsi" w:hAnsiTheme="minorHAnsi" w:cs="Calibri"/>
          <w:color w:val="auto"/>
          <w:sz w:val="22"/>
          <w:szCs w:val="22"/>
        </w:rPr>
      </w:pPr>
    </w:p>
    <w:p w:rsidR="004401E4" w:rsidRPr="00EB3FE9" w:rsidRDefault="004401E4" w:rsidP="004401E4">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The remuneration fixed by the Tribunal is all inclusive and no additional remuneration is payable for sick leave, annual leave, or any other benefits otherwise applicable to employees other than superannuation. The remuneration can not include any amount for expenses to be paid or facilities to be provided to a Councillor under its expenses reimbursement policy.</w:t>
      </w:r>
    </w:p>
    <w:p w:rsidR="004401E4" w:rsidRPr="00EB3FE9" w:rsidRDefault="004401E4" w:rsidP="004401E4">
      <w:pPr>
        <w:pStyle w:val="Default"/>
        <w:ind w:left="1440" w:right="1100"/>
        <w:rPr>
          <w:rFonts w:asciiTheme="minorHAnsi" w:hAnsiTheme="minorHAnsi" w:cs="Calibri"/>
          <w:color w:val="auto"/>
          <w:sz w:val="22"/>
          <w:szCs w:val="22"/>
        </w:rPr>
      </w:pPr>
    </w:p>
    <w:p w:rsidR="004401E4" w:rsidRPr="00EB3FE9" w:rsidRDefault="004401E4" w:rsidP="004401E4">
      <w:pPr>
        <w:pStyle w:val="Default"/>
        <w:ind w:left="1440" w:right="1100"/>
        <w:rPr>
          <w:rFonts w:asciiTheme="minorHAnsi" w:hAnsiTheme="minorHAnsi" w:cs="Calibri"/>
          <w:color w:val="auto"/>
          <w:sz w:val="22"/>
          <w:szCs w:val="22"/>
        </w:rPr>
      </w:pPr>
    </w:p>
    <w:p w:rsidR="004401E4" w:rsidRPr="00EB3FE9" w:rsidRDefault="004401E4" w:rsidP="004401E4">
      <w:pPr>
        <w:pStyle w:val="Default"/>
        <w:ind w:left="1440" w:right="1100"/>
        <w:rPr>
          <w:rFonts w:asciiTheme="minorHAnsi" w:hAnsiTheme="minorHAnsi" w:cs="Calibri"/>
          <w:color w:val="auto"/>
          <w:sz w:val="22"/>
          <w:szCs w:val="22"/>
        </w:rPr>
      </w:pPr>
    </w:p>
    <w:p w:rsidR="004401E4" w:rsidRPr="00EB3FE9" w:rsidRDefault="004401E4" w:rsidP="004401E4">
      <w:pPr>
        <w:pStyle w:val="Default"/>
        <w:ind w:left="1440" w:right="1100"/>
        <w:rPr>
          <w:rFonts w:asciiTheme="minorHAnsi" w:hAnsiTheme="minorHAnsi" w:cs="Calibri"/>
          <w:color w:val="auto"/>
          <w:sz w:val="22"/>
          <w:szCs w:val="22"/>
        </w:rPr>
      </w:pPr>
    </w:p>
    <w:p w:rsidR="004401E4" w:rsidRPr="00EB3FE9" w:rsidRDefault="004401E4" w:rsidP="004401E4">
      <w:pPr>
        <w:pStyle w:val="Default"/>
        <w:ind w:left="1440" w:right="1100"/>
        <w:rPr>
          <w:rFonts w:asciiTheme="minorHAnsi" w:hAnsiTheme="minorHAnsi" w:cs="Calibri"/>
          <w:color w:val="auto"/>
          <w:sz w:val="22"/>
          <w:szCs w:val="22"/>
        </w:rPr>
      </w:pPr>
    </w:p>
    <w:p w:rsidR="004401E4" w:rsidRPr="00EB3FE9" w:rsidRDefault="004401E4" w:rsidP="009F0E4E">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The local government must, by resolution adopt the remuneration schedule within 90 days of the</w:t>
      </w:r>
      <w:r w:rsidR="009F0E4E" w:rsidRPr="00EB3FE9">
        <w:rPr>
          <w:rFonts w:asciiTheme="minorHAnsi" w:hAnsiTheme="minorHAnsi" w:cs="Calibri"/>
          <w:color w:val="auto"/>
          <w:sz w:val="22"/>
          <w:szCs w:val="22"/>
        </w:rPr>
        <w:t xml:space="preserve"> </w:t>
      </w:r>
      <w:r w:rsidRPr="00EB3FE9">
        <w:rPr>
          <w:rFonts w:asciiTheme="minorHAnsi" w:hAnsiTheme="minorHAnsi" w:cs="Calibri"/>
          <w:color w:val="auto"/>
          <w:sz w:val="22"/>
          <w:szCs w:val="22"/>
        </w:rPr>
        <w:t>schedule being gazetted. In adopting this remuneration amount Council recognises that:</w:t>
      </w:r>
    </w:p>
    <w:p w:rsidR="004401E4" w:rsidRPr="00EB3FE9" w:rsidRDefault="004401E4" w:rsidP="00C2336A">
      <w:pPr>
        <w:pStyle w:val="Default"/>
        <w:ind w:left="2160" w:right="1100"/>
        <w:rPr>
          <w:rFonts w:asciiTheme="minorHAnsi" w:hAnsiTheme="minorHAnsi" w:cs="Calibri"/>
          <w:color w:val="auto"/>
          <w:sz w:val="22"/>
          <w:szCs w:val="22"/>
        </w:rPr>
      </w:pPr>
      <w:r w:rsidRPr="00EB3FE9">
        <w:rPr>
          <w:rFonts w:asciiTheme="minorHAnsi" w:hAnsiTheme="minorHAnsi" w:cs="Calibri"/>
          <w:color w:val="auto"/>
          <w:sz w:val="22"/>
          <w:szCs w:val="22"/>
        </w:rPr>
        <w:t>1. Councillors are called upon by the demands of their office to attend civic duties requiring a</w:t>
      </w:r>
      <w:r w:rsidR="009F0E4E" w:rsidRPr="00EB3FE9">
        <w:rPr>
          <w:rFonts w:asciiTheme="minorHAnsi" w:hAnsiTheme="minorHAnsi" w:cs="Calibri"/>
          <w:color w:val="auto"/>
          <w:sz w:val="22"/>
          <w:szCs w:val="22"/>
        </w:rPr>
        <w:t xml:space="preserve"> </w:t>
      </w:r>
      <w:r w:rsidRPr="00EB3FE9">
        <w:rPr>
          <w:rFonts w:asciiTheme="minorHAnsi" w:hAnsiTheme="minorHAnsi" w:cs="Calibri"/>
          <w:color w:val="auto"/>
          <w:sz w:val="22"/>
          <w:szCs w:val="22"/>
        </w:rPr>
        <w:t>commitment on their time equivalent, or average, to at least standard full-time working</w:t>
      </w:r>
      <w:r w:rsidR="00C2336A" w:rsidRPr="00EB3FE9">
        <w:rPr>
          <w:rFonts w:asciiTheme="minorHAnsi" w:hAnsiTheme="minorHAnsi" w:cs="Calibri"/>
          <w:color w:val="auto"/>
          <w:sz w:val="22"/>
          <w:szCs w:val="22"/>
        </w:rPr>
        <w:t xml:space="preserve"> </w:t>
      </w:r>
      <w:r w:rsidRPr="00EB3FE9">
        <w:rPr>
          <w:rFonts w:asciiTheme="minorHAnsi" w:hAnsiTheme="minorHAnsi" w:cs="Calibri"/>
          <w:color w:val="auto"/>
          <w:sz w:val="22"/>
          <w:szCs w:val="22"/>
        </w:rPr>
        <w:t>hours.</w:t>
      </w:r>
    </w:p>
    <w:p w:rsidR="004401E4" w:rsidRPr="00EB3FE9" w:rsidRDefault="004401E4" w:rsidP="009F0E4E">
      <w:pPr>
        <w:pStyle w:val="Default"/>
        <w:ind w:left="2160" w:right="1100"/>
        <w:rPr>
          <w:rFonts w:asciiTheme="minorHAnsi" w:hAnsiTheme="minorHAnsi" w:cs="Calibri"/>
          <w:color w:val="auto"/>
          <w:sz w:val="22"/>
          <w:szCs w:val="22"/>
        </w:rPr>
      </w:pPr>
      <w:r w:rsidRPr="00EB3FE9">
        <w:rPr>
          <w:rFonts w:asciiTheme="minorHAnsi" w:hAnsiTheme="minorHAnsi" w:cs="Calibri"/>
          <w:color w:val="auto"/>
          <w:sz w:val="22"/>
          <w:szCs w:val="22"/>
        </w:rPr>
        <w:t>2. Council considers that the role of Councillors requires, by its very nature, extensive evening</w:t>
      </w:r>
      <w:r w:rsidR="009F0E4E" w:rsidRPr="00EB3FE9">
        <w:rPr>
          <w:rFonts w:asciiTheme="minorHAnsi" w:hAnsiTheme="minorHAnsi" w:cs="Calibri"/>
          <w:color w:val="auto"/>
          <w:sz w:val="22"/>
          <w:szCs w:val="22"/>
        </w:rPr>
        <w:t xml:space="preserve"> </w:t>
      </w:r>
      <w:r w:rsidRPr="00EB3FE9">
        <w:rPr>
          <w:rFonts w:asciiTheme="minorHAnsi" w:hAnsiTheme="minorHAnsi" w:cs="Calibri"/>
          <w:color w:val="auto"/>
          <w:sz w:val="22"/>
          <w:szCs w:val="22"/>
        </w:rPr>
        <w:t>and weekend work to service the community’s requirements.</w:t>
      </w:r>
    </w:p>
    <w:p w:rsidR="009F0E4E" w:rsidRPr="00EB3FE9" w:rsidRDefault="009F0E4E" w:rsidP="009F0E4E">
      <w:pPr>
        <w:pStyle w:val="Default"/>
        <w:ind w:left="1440" w:right="1100" w:firstLine="720"/>
        <w:rPr>
          <w:rFonts w:asciiTheme="minorHAnsi" w:hAnsiTheme="minorHAnsi" w:cs="Calibri"/>
          <w:color w:val="auto"/>
          <w:sz w:val="22"/>
          <w:szCs w:val="22"/>
        </w:rPr>
      </w:pPr>
    </w:p>
    <w:p w:rsidR="004401E4" w:rsidRPr="00EB3FE9" w:rsidRDefault="00EB3FE9" w:rsidP="004401E4">
      <w:pPr>
        <w:pStyle w:val="Default"/>
        <w:ind w:left="1440" w:right="1100"/>
        <w:rPr>
          <w:rFonts w:asciiTheme="minorHAnsi" w:hAnsiTheme="minorHAnsi" w:cs="Calibri"/>
          <w:b/>
          <w:color w:val="auto"/>
          <w:sz w:val="22"/>
          <w:szCs w:val="22"/>
        </w:rPr>
      </w:pPr>
      <w:r>
        <w:rPr>
          <w:rFonts w:asciiTheme="minorHAnsi" w:hAnsiTheme="minorHAnsi" w:cs="Calibri"/>
          <w:b/>
          <w:color w:val="auto"/>
          <w:sz w:val="22"/>
          <w:szCs w:val="22"/>
        </w:rPr>
        <w:t xml:space="preserve">4.2  </w:t>
      </w:r>
      <w:r w:rsidR="009F0E4E" w:rsidRPr="00EB3FE9">
        <w:rPr>
          <w:rFonts w:asciiTheme="minorHAnsi" w:hAnsiTheme="minorHAnsi" w:cs="Calibri"/>
          <w:b/>
          <w:color w:val="auto"/>
          <w:sz w:val="22"/>
          <w:szCs w:val="22"/>
        </w:rPr>
        <w:t>SUPERANNUATION AND TAX</w:t>
      </w:r>
    </w:p>
    <w:p w:rsidR="004401E4" w:rsidRPr="00EB3FE9" w:rsidRDefault="004401E4" w:rsidP="004401E4">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A</w:t>
      </w:r>
      <w:r w:rsidR="000A1FB8" w:rsidRPr="00EB3FE9">
        <w:rPr>
          <w:rFonts w:asciiTheme="minorHAnsi" w:hAnsiTheme="minorHAnsi" w:cs="Calibri"/>
          <w:color w:val="auto"/>
          <w:sz w:val="22"/>
          <w:szCs w:val="22"/>
        </w:rPr>
        <w:t xml:space="preserve">t the time of writing, PASC is </w:t>
      </w:r>
      <w:r w:rsidRPr="00EB3FE9">
        <w:rPr>
          <w:rFonts w:asciiTheme="minorHAnsi" w:hAnsiTheme="minorHAnsi" w:cs="Calibri"/>
          <w:color w:val="auto"/>
          <w:sz w:val="22"/>
          <w:szCs w:val="22"/>
        </w:rPr>
        <w:t xml:space="preserve">an </w:t>
      </w:r>
      <w:r w:rsidR="008E1F44" w:rsidRPr="00EB3FE9">
        <w:rPr>
          <w:rFonts w:asciiTheme="minorHAnsi" w:hAnsiTheme="minorHAnsi" w:cs="Calibri"/>
          <w:color w:val="auto"/>
          <w:sz w:val="22"/>
          <w:szCs w:val="22"/>
        </w:rPr>
        <w:t>"eligible local governing body", and is a participant in the Local Government Superannuation Scheme (LGsuper).</w:t>
      </w:r>
    </w:p>
    <w:p w:rsidR="004401E4" w:rsidRPr="00EB3FE9" w:rsidRDefault="004401E4" w:rsidP="000A1FB8">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This empowers the withholding of Councillors' income tax and automatic payment of</w:t>
      </w:r>
      <w:r w:rsidR="000A1FB8" w:rsidRPr="00EB3FE9">
        <w:rPr>
          <w:rFonts w:asciiTheme="minorHAnsi" w:hAnsiTheme="minorHAnsi" w:cs="Calibri"/>
          <w:color w:val="auto"/>
          <w:sz w:val="22"/>
          <w:szCs w:val="22"/>
        </w:rPr>
        <w:t xml:space="preserve"> </w:t>
      </w:r>
      <w:r w:rsidRPr="00EB3FE9">
        <w:rPr>
          <w:rFonts w:asciiTheme="minorHAnsi" w:hAnsiTheme="minorHAnsi" w:cs="Calibri"/>
          <w:color w:val="auto"/>
          <w:sz w:val="22"/>
          <w:szCs w:val="22"/>
        </w:rPr>
        <w:t>s</w:t>
      </w:r>
      <w:r w:rsidR="0070537A" w:rsidRPr="00EB3FE9">
        <w:rPr>
          <w:rFonts w:asciiTheme="minorHAnsi" w:hAnsiTheme="minorHAnsi" w:cs="Calibri"/>
          <w:color w:val="auto"/>
          <w:sz w:val="22"/>
          <w:szCs w:val="22"/>
        </w:rPr>
        <w:t>u</w:t>
      </w:r>
      <w:r w:rsidR="00D26B1D" w:rsidRPr="00EB3FE9">
        <w:rPr>
          <w:rFonts w:asciiTheme="minorHAnsi" w:hAnsiTheme="minorHAnsi" w:cs="Calibri"/>
          <w:color w:val="auto"/>
          <w:sz w:val="22"/>
          <w:szCs w:val="22"/>
        </w:rPr>
        <w:t xml:space="preserve">perannuation contributions </w:t>
      </w:r>
      <w:r w:rsidRPr="00EB3FE9">
        <w:rPr>
          <w:rFonts w:asciiTheme="minorHAnsi" w:hAnsiTheme="minorHAnsi" w:cs="Calibri"/>
          <w:color w:val="auto"/>
          <w:sz w:val="22"/>
          <w:szCs w:val="22"/>
        </w:rPr>
        <w:t xml:space="preserve">as per </w:t>
      </w:r>
      <w:proofErr w:type="spellStart"/>
      <w:r w:rsidR="008E1F44" w:rsidRPr="00EB3FE9">
        <w:rPr>
          <w:rFonts w:asciiTheme="minorHAnsi" w:hAnsiTheme="minorHAnsi" w:cs="Calibri"/>
          <w:color w:val="auto"/>
          <w:sz w:val="22"/>
          <w:szCs w:val="22"/>
        </w:rPr>
        <w:t>LGsuper’s</w:t>
      </w:r>
      <w:proofErr w:type="spellEnd"/>
      <w:r w:rsidR="008E1F44" w:rsidRPr="00EB3FE9">
        <w:rPr>
          <w:rFonts w:asciiTheme="minorHAnsi" w:hAnsiTheme="minorHAnsi" w:cs="Calibri"/>
          <w:color w:val="auto"/>
          <w:sz w:val="22"/>
          <w:szCs w:val="22"/>
        </w:rPr>
        <w:t xml:space="preserve"> rules.</w:t>
      </w:r>
    </w:p>
    <w:p w:rsidR="00B91B39" w:rsidRPr="00EB3FE9" w:rsidRDefault="00B91B39" w:rsidP="000A1FB8">
      <w:pPr>
        <w:pStyle w:val="Default"/>
        <w:ind w:left="1440" w:right="1100"/>
        <w:rPr>
          <w:rFonts w:asciiTheme="minorHAnsi" w:hAnsiTheme="minorHAnsi" w:cs="Calibri"/>
          <w:color w:val="auto"/>
          <w:sz w:val="22"/>
          <w:szCs w:val="22"/>
        </w:rPr>
      </w:pPr>
    </w:p>
    <w:p w:rsidR="004401E4" w:rsidRPr="00EB3FE9" w:rsidRDefault="00EB3FE9" w:rsidP="00B91B39">
      <w:pPr>
        <w:pStyle w:val="Default"/>
        <w:ind w:left="1440" w:right="1100"/>
        <w:rPr>
          <w:rFonts w:asciiTheme="minorHAnsi" w:hAnsiTheme="minorHAnsi" w:cs="Calibri"/>
          <w:b/>
          <w:color w:val="auto"/>
          <w:sz w:val="22"/>
          <w:szCs w:val="22"/>
        </w:rPr>
      </w:pPr>
      <w:r>
        <w:rPr>
          <w:rFonts w:asciiTheme="minorHAnsi" w:hAnsiTheme="minorHAnsi" w:cs="Calibri"/>
          <w:b/>
          <w:color w:val="auto"/>
          <w:sz w:val="22"/>
          <w:szCs w:val="22"/>
        </w:rPr>
        <w:t xml:space="preserve">4.3  </w:t>
      </w:r>
      <w:r w:rsidR="00B91B39" w:rsidRPr="00EB3FE9">
        <w:rPr>
          <w:rFonts w:asciiTheme="minorHAnsi" w:hAnsiTheme="minorHAnsi" w:cs="Calibri"/>
          <w:b/>
          <w:color w:val="auto"/>
          <w:sz w:val="22"/>
          <w:szCs w:val="22"/>
        </w:rPr>
        <w:t>EXPENSES</w:t>
      </w:r>
    </w:p>
    <w:p w:rsidR="00F20A96" w:rsidRPr="00EB3FE9" w:rsidRDefault="00B91B39" w:rsidP="00504773">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Reimbursement of </w:t>
      </w:r>
      <w:r w:rsidR="00F20A96" w:rsidRPr="00EB3FE9">
        <w:rPr>
          <w:rFonts w:asciiTheme="minorHAnsi" w:hAnsiTheme="minorHAnsi" w:cs="Calibri"/>
          <w:color w:val="auto"/>
          <w:sz w:val="22"/>
          <w:szCs w:val="22"/>
        </w:rPr>
        <w:t xml:space="preserve">Expenses </w:t>
      </w:r>
      <w:r w:rsidR="00F52AC6" w:rsidRPr="00EB3FE9">
        <w:rPr>
          <w:rFonts w:asciiTheme="minorHAnsi" w:hAnsiTheme="minorHAnsi" w:cs="Calibri"/>
          <w:color w:val="auto"/>
          <w:sz w:val="22"/>
          <w:szCs w:val="22"/>
        </w:rPr>
        <w:t xml:space="preserve">under the Local Government regulation 2012 Section 249 </w:t>
      </w:r>
      <w:r w:rsidR="00F20A96" w:rsidRPr="00EB3FE9">
        <w:rPr>
          <w:rFonts w:asciiTheme="minorHAnsi" w:hAnsiTheme="minorHAnsi" w:cs="Calibri"/>
          <w:color w:val="auto"/>
          <w:sz w:val="22"/>
          <w:szCs w:val="22"/>
        </w:rPr>
        <w:t xml:space="preserve">will be paid to a Councillor through administrative processes approved by a Council’s Chief Executive Officer subject to: </w:t>
      </w:r>
    </w:p>
    <w:p w:rsidR="00ED2160" w:rsidRPr="00EB3FE9" w:rsidRDefault="00504773" w:rsidP="00504773">
      <w:pPr>
        <w:pStyle w:val="Default"/>
        <w:numPr>
          <w:ilvl w:val="0"/>
          <w:numId w:val="4"/>
        </w:numPr>
        <w:tabs>
          <w:tab w:val="left" w:pos="1800"/>
        </w:tabs>
        <w:ind w:left="1440" w:right="1100" w:firstLine="0"/>
        <w:rPr>
          <w:rFonts w:asciiTheme="minorHAnsi" w:hAnsiTheme="minorHAnsi" w:cs="Calibri"/>
          <w:color w:val="auto"/>
          <w:sz w:val="22"/>
          <w:szCs w:val="22"/>
        </w:rPr>
      </w:pPr>
      <w:r w:rsidRPr="00EB3FE9">
        <w:rPr>
          <w:rFonts w:asciiTheme="minorHAnsi" w:hAnsiTheme="minorHAnsi" w:cs="Calibri"/>
          <w:color w:val="auto"/>
          <w:sz w:val="22"/>
          <w:szCs w:val="22"/>
        </w:rPr>
        <w:t>T</w:t>
      </w:r>
      <w:r w:rsidR="00F20A96" w:rsidRPr="00EB3FE9">
        <w:rPr>
          <w:rFonts w:asciiTheme="minorHAnsi" w:hAnsiTheme="minorHAnsi" w:cs="Calibri"/>
          <w:color w:val="auto"/>
          <w:sz w:val="22"/>
          <w:szCs w:val="22"/>
        </w:rPr>
        <w:t xml:space="preserve">he limits outlined in this policy; </w:t>
      </w:r>
    </w:p>
    <w:p w:rsidR="00F20A96" w:rsidRPr="00EB3FE9" w:rsidRDefault="00ED2160" w:rsidP="00504773">
      <w:pPr>
        <w:pStyle w:val="Default"/>
        <w:numPr>
          <w:ilvl w:val="0"/>
          <w:numId w:val="4"/>
        </w:numPr>
        <w:tabs>
          <w:tab w:val="left" w:pos="1800"/>
        </w:tabs>
        <w:ind w:left="1440" w:right="1100" w:firstLine="0"/>
        <w:rPr>
          <w:rFonts w:asciiTheme="minorHAnsi" w:hAnsiTheme="minorHAnsi" w:cs="Calibri"/>
          <w:color w:val="auto"/>
          <w:sz w:val="22"/>
          <w:szCs w:val="22"/>
        </w:rPr>
      </w:pPr>
      <w:r w:rsidRPr="00EB3FE9">
        <w:rPr>
          <w:rFonts w:asciiTheme="minorHAnsi" w:hAnsiTheme="minorHAnsi" w:cs="Calibri"/>
          <w:color w:val="auto"/>
          <w:sz w:val="22"/>
          <w:szCs w:val="22"/>
        </w:rPr>
        <w:t xml:space="preserve">The expenses are reasonable, </w:t>
      </w:r>
      <w:r w:rsidR="00F20A96" w:rsidRPr="00EB3FE9">
        <w:rPr>
          <w:rFonts w:asciiTheme="minorHAnsi" w:hAnsiTheme="minorHAnsi" w:cs="Calibri"/>
          <w:color w:val="auto"/>
          <w:sz w:val="22"/>
          <w:szCs w:val="22"/>
        </w:rPr>
        <w:t xml:space="preserve">and </w:t>
      </w:r>
    </w:p>
    <w:p w:rsidR="00B91B39" w:rsidRPr="00EB3FE9" w:rsidRDefault="00504773" w:rsidP="00B91B39">
      <w:pPr>
        <w:pStyle w:val="Default"/>
        <w:tabs>
          <w:tab w:val="left" w:pos="1800"/>
        </w:tabs>
        <w:ind w:left="1440" w:right="1100"/>
        <w:rPr>
          <w:rFonts w:asciiTheme="minorHAnsi" w:hAnsiTheme="minorHAnsi" w:cs="Calibri"/>
          <w:color w:val="auto"/>
          <w:sz w:val="23"/>
          <w:szCs w:val="23"/>
        </w:rPr>
      </w:pPr>
      <w:r w:rsidRPr="00EB3FE9">
        <w:rPr>
          <w:rFonts w:asciiTheme="minorHAnsi" w:hAnsiTheme="minorHAnsi" w:cs="Calibri"/>
          <w:color w:val="auto"/>
          <w:sz w:val="22"/>
          <w:szCs w:val="22"/>
        </w:rPr>
        <w:t xml:space="preserve">• </w:t>
      </w:r>
      <w:r w:rsidRPr="00EB3FE9">
        <w:rPr>
          <w:rFonts w:asciiTheme="minorHAnsi" w:hAnsiTheme="minorHAnsi" w:cs="Calibri"/>
          <w:color w:val="auto"/>
          <w:sz w:val="22"/>
          <w:szCs w:val="22"/>
        </w:rPr>
        <w:tab/>
        <w:t>Council endorsement by resolution</w:t>
      </w:r>
      <w:r w:rsidRPr="00EB3FE9">
        <w:rPr>
          <w:rFonts w:asciiTheme="minorHAnsi" w:hAnsiTheme="minorHAnsi" w:cs="Calibri"/>
          <w:color w:val="auto"/>
          <w:sz w:val="23"/>
          <w:szCs w:val="23"/>
        </w:rPr>
        <w:t xml:space="preserve">. </w:t>
      </w:r>
    </w:p>
    <w:p w:rsidR="00504773" w:rsidRPr="00EB3FE9" w:rsidRDefault="00EB3FE9" w:rsidP="00B90D29">
      <w:pPr>
        <w:pStyle w:val="Heading2"/>
        <w:ind w:left="1440"/>
        <w:rPr>
          <w:rFonts w:asciiTheme="minorHAnsi" w:hAnsiTheme="minorHAnsi"/>
          <w:color w:val="auto"/>
        </w:rPr>
      </w:pPr>
      <w:r>
        <w:rPr>
          <w:rFonts w:asciiTheme="minorHAnsi" w:hAnsiTheme="minorHAnsi"/>
          <w:color w:val="auto"/>
        </w:rPr>
        <w:t xml:space="preserve">5.0  </w:t>
      </w:r>
      <w:r w:rsidR="00504773" w:rsidRPr="00EB3FE9">
        <w:rPr>
          <w:rFonts w:asciiTheme="minorHAnsi" w:hAnsiTheme="minorHAnsi"/>
          <w:color w:val="auto"/>
        </w:rPr>
        <w:t xml:space="preserve">EXPENSE CATEGORIES </w:t>
      </w:r>
    </w:p>
    <w:p w:rsidR="00504773" w:rsidRPr="00EB3FE9" w:rsidRDefault="00EB3FE9" w:rsidP="00504773">
      <w:pPr>
        <w:pStyle w:val="Default"/>
        <w:tabs>
          <w:tab w:val="left" w:pos="1800"/>
        </w:tabs>
        <w:ind w:left="1440" w:right="1100"/>
        <w:rPr>
          <w:rFonts w:asciiTheme="minorHAnsi" w:hAnsiTheme="minorHAnsi" w:cs="Calibri"/>
          <w:color w:val="auto"/>
          <w:sz w:val="23"/>
          <w:szCs w:val="23"/>
        </w:rPr>
      </w:pPr>
      <w:r>
        <w:rPr>
          <w:rFonts w:asciiTheme="minorHAnsi" w:hAnsiTheme="minorHAnsi" w:cs="Calibri"/>
          <w:b/>
          <w:bCs/>
          <w:color w:val="auto"/>
          <w:sz w:val="23"/>
          <w:szCs w:val="23"/>
        </w:rPr>
        <w:t xml:space="preserve">5.1  </w:t>
      </w:r>
      <w:r w:rsidR="00504773" w:rsidRPr="00EB3FE9">
        <w:rPr>
          <w:rFonts w:asciiTheme="minorHAnsi" w:hAnsiTheme="minorHAnsi" w:cs="Calibri"/>
          <w:b/>
          <w:bCs/>
          <w:color w:val="auto"/>
          <w:sz w:val="23"/>
          <w:szCs w:val="23"/>
        </w:rPr>
        <w:t xml:space="preserve">Professional development </w:t>
      </w:r>
    </w:p>
    <w:p w:rsidR="00504773" w:rsidRPr="00EB3FE9" w:rsidRDefault="00504773" w:rsidP="00504773">
      <w:pPr>
        <w:pStyle w:val="Default"/>
        <w:tabs>
          <w:tab w:val="left" w:pos="1800"/>
        </w:tabs>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A Local Government will reimburse expenses incurred for: </w:t>
      </w:r>
    </w:p>
    <w:p w:rsidR="00504773" w:rsidRPr="00EB3FE9" w:rsidRDefault="00504773" w:rsidP="00504773">
      <w:pPr>
        <w:pStyle w:val="Default"/>
        <w:numPr>
          <w:ilvl w:val="0"/>
          <w:numId w:val="4"/>
        </w:numPr>
        <w:tabs>
          <w:tab w:val="left" w:pos="1800"/>
        </w:tabs>
        <w:ind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Mandatory professional development; and </w:t>
      </w:r>
    </w:p>
    <w:p w:rsidR="00504773" w:rsidRPr="00EB3FE9" w:rsidRDefault="00504773" w:rsidP="00504773">
      <w:pPr>
        <w:pStyle w:val="Default"/>
        <w:numPr>
          <w:ilvl w:val="0"/>
          <w:numId w:val="4"/>
        </w:numPr>
        <w:tabs>
          <w:tab w:val="left" w:pos="1800"/>
        </w:tabs>
        <w:ind w:right="1100"/>
        <w:rPr>
          <w:rFonts w:asciiTheme="minorHAnsi" w:hAnsiTheme="minorHAnsi" w:cs="Calibri"/>
          <w:color w:val="auto"/>
          <w:sz w:val="23"/>
          <w:szCs w:val="23"/>
        </w:rPr>
      </w:pPr>
      <w:r w:rsidRPr="00EB3FE9">
        <w:rPr>
          <w:rFonts w:asciiTheme="minorHAnsi" w:hAnsiTheme="minorHAnsi" w:cs="Calibri"/>
          <w:color w:val="auto"/>
          <w:sz w:val="22"/>
          <w:szCs w:val="22"/>
        </w:rPr>
        <w:t>Discretionary professional development deemed essential for the Councillor’s role</w:t>
      </w:r>
      <w:r w:rsidRPr="00EB3FE9">
        <w:rPr>
          <w:rFonts w:asciiTheme="minorHAnsi" w:hAnsiTheme="minorHAnsi" w:cs="Calibri"/>
          <w:color w:val="auto"/>
          <w:sz w:val="23"/>
          <w:szCs w:val="23"/>
        </w:rPr>
        <w:t xml:space="preserve">. </w:t>
      </w:r>
    </w:p>
    <w:p w:rsidR="00504773" w:rsidRPr="00EB3FE9" w:rsidRDefault="00504773" w:rsidP="00504773">
      <w:pPr>
        <w:pStyle w:val="Default"/>
        <w:tabs>
          <w:tab w:val="left" w:pos="1800"/>
        </w:tabs>
        <w:ind w:left="1800" w:right="1100"/>
        <w:rPr>
          <w:rFonts w:asciiTheme="minorHAnsi" w:hAnsiTheme="minorHAnsi" w:cs="Calibri"/>
          <w:color w:val="auto"/>
          <w:sz w:val="23"/>
          <w:szCs w:val="23"/>
        </w:rPr>
      </w:pPr>
    </w:p>
    <w:p w:rsidR="00504773" w:rsidRPr="00EB3FE9" w:rsidRDefault="00EB3FE9" w:rsidP="00504773">
      <w:pPr>
        <w:pStyle w:val="Default"/>
        <w:tabs>
          <w:tab w:val="left" w:pos="1800"/>
        </w:tabs>
        <w:ind w:left="1440" w:right="1100"/>
        <w:rPr>
          <w:rFonts w:asciiTheme="minorHAnsi" w:hAnsiTheme="minorHAnsi" w:cs="Calibri"/>
          <w:color w:val="auto"/>
          <w:sz w:val="23"/>
          <w:szCs w:val="23"/>
        </w:rPr>
      </w:pPr>
      <w:r>
        <w:rPr>
          <w:rFonts w:asciiTheme="minorHAnsi" w:hAnsiTheme="minorHAnsi" w:cs="Calibri"/>
          <w:b/>
          <w:bCs/>
          <w:color w:val="auto"/>
          <w:sz w:val="23"/>
          <w:szCs w:val="23"/>
        </w:rPr>
        <w:t xml:space="preserve">5.2  </w:t>
      </w:r>
      <w:r w:rsidR="00504773" w:rsidRPr="00EB3FE9">
        <w:rPr>
          <w:rFonts w:asciiTheme="minorHAnsi" w:hAnsiTheme="minorHAnsi" w:cs="Calibri"/>
          <w:b/>
          <w:bCs/>
          <w:color w:val="auto"/>
          <w:sz w:val="23"/>
          <w:szCs w:val="23"/>
        </w:rPr>
        <w:t xml:space="preserve">Travel as required to represent Council </w:t>
      </w:r>
    </w:p>
    <w:p w:rsidR="00504773" w:rsidRPr="00EB3FE9" w:rsidRDefault="00504773" w:rsidP="00504773">
      <w:pPr>
        <w:pStyle w:val="Default"/>
        <w:tabs>
          <w:tab w:val="left" w:pos="1800"/>
        </w:tabs>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A Local Government may reimburse local and in some cases interstate and overseas travel expenses (e.g. flights, car, accommodation, meals and associated registration fees) deemed necessary to achieve the business of Council where: </w:t>
      </w:r>
    </w:p>
    <w:p w:rsidR="00504773" w:rsidRPr="00EB3FE9" w:rsidRDefault="00B91B39" w:rsidP="00504773">
      <w:pPr>
        <w:pStyle w:val="Default"/>
        <w:tabs>
          <w:tab w:val="left" w:pos="1800"/>
        </w:tabs>
        <w:spacing w:after="22"/>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ab/>
      </w:r>
      <w:r w:rsidR="00504773" w:rsidRPr="00EB3FE9">
        <w:rPr>
          <w:rFonts w:asciiTheme="minorHAnsi" w:hAnsiTheme="minorHAnsi" w:cs="Calibri"/>
          <w:color w:val="auto"/>
          <w:sz w:val="22"/>
          <w:szCs w:val="22"/>
        </w:rPr>
        <w:t xml:space="preserve">• </w:t>
      </w:r>
      <w:r w:rsidR="00504773" w:rsidRPr="00EB3FE9">
        <w:rPr>
          <w:rFonts w:asciiTheme="minorHAnsi" w:hAnsiTheme="minorHAnsi" w:cs="Calibri"/>
          <w:color w:val="auto"/>
          <w:sz w:val="22"/>
          <w:szCs w:val="22"/>
        </w:rPr>
        <w:tab/>
        <w:t xml:space="preserve">A Councillor is an official representative of Council; and </w:t>
      </w:r>
    </w:p>
    <w:p w:rsidR="00504773" w:rsidRPr="00EB3FE9" w:rsidRDefault="00B91B39" w:rsidP="00504773">
      <w:pPr>
        <w:pStyle w:val="Default"/>
        <w:tabs>
          <w:tab w:val="left" w:pos="1800"/>
        </w:tabs>
        <w:spacing w:after="22"/>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ab/>
      </w:r>
      <w:r w:rsidR="00504773" w:rsidRPr="00EB3FE9">
        <w:rPr>
          <w:rFonts w:asciiTheme="minorHAnsi" w:hAnsiTheme="minorHAnsi" w:cs="Calibri"/>
          <w:color w:val="auto"/>
          <w:sz w:val="22"/>
          <w:szCs w:val="22"/>
        </w:rPr>
        <w:t xml:space="preserve">• </w:t>
      </w:r>
      <w:r w:rsidR="00504773" w:rsidRPr="00EB3FE9">
        <w:rPr>
          <w:rFonts w:asciiTheme="minorHAnsi" w:hAnsiTheme="minorHAnsi" w:cs="Calibri"/>
          <w:color w:val="auto"/>
          <w:sz w:val="22"/>
          <w:szCs w:val="22"/>
        </w:rPr>
        <w:tab/>
        <w:t>The activity/event and travel have been endorsed by resolution of Council</w:t>
      </w:r>
      <w:r w:rsidR="00504773" w:rsidRPr="00EB3FE9">
        <w:rPr>
          <w:rFonts w:asciiTheme="minorHAnsi" w:hAnsiTheme="minorHAnsi" w:cs="Calibri"/>
          <w:color w:val="auto"/>
          <w:sz w:val="23"/>
          <w:szCs w:val="23"/>
        </w:rPr>
        <w:t xml:space="preserve">. </w:t>
      </w:r>
    </w:p>
    <w:p w:rsidR="00F20A96" w:rsidRPr="00EB3FE9" w:rsidRDefault="00F20A96" w:rsidP="00B91B39">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Councillors are to travel via the most direct route, using the most economical and efficient mode of transport. Council will pay for reasonable expenses incurred for overnight accommodation when a Councillor is required to stay outside</w:t>
      </w:r>
      <w:r w:rsidR="00504773" w:rsidRPr="00EB3FE9">
        <w:rPr>
          <w:rFonts w:asciiTheme="minorHAnsi" w:hAnsiTheme="minorHAnsi" w:cs="Calibri"/>
          <w:color w:val="auto"/>
          <w:sz w:val="22"/>
          <w:szCs w:val="22"/>
        </w:rPr>
        <w:t xml:space="preserve"> the Local Government’s region.</w:t>
      </w:r>
    </w:p>
    <w:p w:rsidR="00504773" w:rsidRPr="00EB3FE9" w:rsidRDefault="00504773" w:rsidP="00F20A96">
      <w:pPr>
        <w:pStyle w:val="Default"/>
        <w:ind w:left="1440" w:right="1100"/>
        <w:rPr>
          <w:rFonts w:asciiTheme="minorHAnsi" w:hAnsiTheme="minorHAnsi" w:cs="Calibri"/>
          <w:color w:val="auto"/>
          <w:sz w:val="22"/>
          <w:szCs w:val="22"/>
        </w:rPr>
      </w:pPr>
    </w:p>
    <w:p w:rsidR="00F20A96" w:rsidRPr="00EB3FE9" w:rsidRDefault="00F20A96" w:rsidP="00F20A96">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NOTE: Any fines incurred while travelling in Council-owned vehicles or privately owned vehicles when attending to Council business, will be the responsibility of the Councillor incurring the fine. </w:t>
      </w:r>
    </w:p>
    <w:p w:rsidR="00504773" w:rsidRPr="00EB3FE9" w:rsidRDefault="00504773" w:rsidP="00F20A96">
      <w:pPr>
        <w:pStyle w:val="Default"/>
        <w:ind w:left="1440" w:right="1100"/>
        <w:rPr>
          <w:rFonts w:asciiTheme="minorHAnsi" w:hAnsiTheme="minorHAnsi" w:cs="Calibri"/>
          <w:color w:val="auto"/>
          <w:sz w:val="22"/>
          <w:szCs w:val="22"/>
        </w:rPr>
      </w:pPr>
    </w:p>
    <w:p w:rsidR="00F20A96" w:rsidRPr="00EB3FE9" w:rsidRDefault="00EB3FE9" w:rsidP="00F20A96">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5.3  </w:t>
      </w:r>
      <w:r w:rsidR="00F20A96" w:rsidRPr="00EB3FE9">
        <w:rPr>
          <w:rFonts w:asciiTheme="minorHAnsi" w:hAnsiTheme="minorHAnsi" w:cs="Calibri"/>
          <w:b/>
          <w:bCs/>
          <w:color w:val="auto"/>
          <w:sz w:val="22"/>
          <w:szCs w:val="22"/>
        </w:rPr>
        <w:t xml:space="preserve">Travel bookings </w:t>
      </w:r>
    </w:p>
    <w:p w:rsidR="00F20A96" w:rsidRPr="00EB3FE9" w:rsidRDefault="00F20A96" w:rsidP="00F20A96">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All Councillor</w:t>
      </w:r>
      <w:r w:rsidR="0000673B" w:rsidRPr="00EB3FE9">
        <w:rPr>
          <w:rFonts w:asciiTheme="minorHAnsi" w:hAnsiTheme="minorHAnsi" w:cs="Calibri"/>
          <w:color w:val="auto"/>
          <w:sz w:val="22"/>
          <w:szCs w:val="22"/>
        </w:rPr>
        <w:t xml:space="preserve"> </w:t>
      </w:r>
      <w:r w:rsidRPr="00EB3FE9">
        <w:rPr>
          <w:rFonts w:asciiTheme="minorHAnsi" w:hAnsiTheme="minorHAnsi" w:cs="Calibri"/>
          <w:color w:val="auto"/>
          <w:sz w:val="22"/>
          <w:szCs w:val="22"/>
        </w:rPr>
        <w:t xml:space="preserve">travel approved by Council will be booked and paid for by Council. Economy class is to be used where possible although Council may approve business class in certain circumstances. Airline tickets are not transferable and can only be procured for the Councillor’s travel on Council business. They cannot be used to offset other unapproved expenses. (e.g. cost of partner or spouse accompanying the Councillor.) </w:t>
      </w:r>
    </w:p>
    <w:p w:rsidR="00F43BBE" w:rsidRPr="00EB3FE9" w:rsidRDefault="00F43BBE" w:rsidP="00F20A96">
      <w:pPr>
        <w:pStyle w:val="Default"/>
        <w:ind w:left="1440" w:right="1100"/>
        <w:rPr>
          <w:rFonts w:asciiTheme="minorHAnsi" w:hAnsiTheme="minorHAnsi" w:cs="Calibri"/>
          <w:color w:val="auto"/>
          <w:sz w:val="22"/>
          <w:szCs w:val="22"/>
        </w:rPr>
      </w:pPr>
    </w:p>
    <w:p w:rsidR="00F20A96" w:rsidRPr="00EB3FE9" w:rsidRDefault="00EB3FE9" w:rsidP="00F20A96">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5.4  </w:t>
      </w:r>
      <w:r w:rsidR="00F20A96" w:rsidRPr="00EB3FE9">
        <w:rPr>
          <w:rFonts w:asciiTheme="minorHAnsi" w:hAnsiTheme="minorHAnsi" w:cs="Calibri"/>
          <w:b/>
          <w:bCs/>
          <w:color w:val="auto"/>
          <w:sz w:val="22"/>
          <w:szCs w:val="22"/>
        </w:rPr>
        <w:t xml:space="preserve">Travel transfer costs </w:t>
      </w:r>
    </w:p>
    <w:p w:rsidR="00F20A96" w:rsidRPr="00EB3FE9" w:rsidRDefault="00F20A96" w:rsidP="00F20A96">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Any travel transfer expenses associated with Councillors travelling for Council approved business will be reimbursed e.g. trains, taxis, buses and ferry fares. Cab charge vouchers may also be used if approved by Council where Councillors are required to undertake duties relating to the business of Council. </w:t>
      </w:r>
    </w:p>
    <w:p w:rsidR="00F43BBE" w:rsidRPr="00EB3FE9" w:rsidRDefault="00F43BBE" w:rsidP="00F20A96">
      <w:pPr>
        <w:pStyle w:val="Default"/>
        <w:ind w:left="1440" w:right="1100"/>
        <w:rPr>
          <w:rFonts w:asciiTheme="minorHAnsi" w:hAnsiTheme="minorHAnsi" w:cs="Calibri"/>
          <w:color w:val="auto"/>
          <w:sz w:val="22"/>
          <w:szCs w:val="22"/>
        </w:rPr>
      </w:pPr>
    </w:p>
    <w:p w:rsidR="00F20A96" w:rsidRPr="00EB3FE9" w:rsidRDefault="00EB3FE9" w:rsidP="00F20A96">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5.5  </w:t>
      </w:r>
      <w:r w:rsidR="00F20A96" w:rsidRPr="00EB3FE9">
        <w:rPr>
          <w:rFonts w:asciiTheme="minorHAnsi" w:hAnsiTheme="minorHAnsi" w:cs="Calibri"/>
          <w:b/>
          <w:bCs/>
          <w:color w:val="auto"/>
          <w:sz w:val="22"/>
          <w:szCs w:val="22"/>
        </w:rPr>
        <w:t xml:space="preserve">Private vehicle usage </w:t>
      </w:r>
    </w:p>
    <w:p w:rsidR="00F20A96" w:rsidRPr="00EB3FE9" w:rsidRDefault="007E32B1" w:rsidP="00F20A96">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Councillor’s</w:t>
      </w:r>
      <w:r w:rsidR="00F20A96" w:rsidRPr="00EB3FE9">
        <w:rPr>
          <w:rFonts w:asciiTheme="minorHAnsi" w:hAnsiTheme="minorHAnsi" w:cs="Calibri"/>
          <w:color w:val="auto"/>
          <w:sz w:val="22"/>
          <w:szCs w:val="22"/>
        </w:rPr>
        <w:t xml:space="preserve"> private vehicle usage may be reimbursed by Council if the: </w:t>
      </w:r>
    </w:p>
    <w:p w:rsidR="00F20A96" w:rsidRPr="00EB3FE9" w:rsidRDefault="00F20A96" w:rsidP="00F43BBE">
      <w:pPr>
        <w:pStyle w:val="Default"/>
        <w:tabs>
          <w:tab w:val="left" w:pos="1800"/>
        </w:tabs>
        <w:spacing w:after="22"/>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 </w:t>
      </w:r>
      <w:r w:rsidR="00F43BBE" w:rsidRPr="00EB3FE9">
        <w:rPr>
          <w:rFonts w:asciiTheme="minorHAnsi" w:hAnsiTheme="minorHAnsi" w:cs="Calibri"/>
          <w:color w:val="auto"/>
          <w:sz w:val="22"/>
          <w:szCs w:val="22"/>
        </w:rPr>
        <w:tab/>
        <w:t>T</w:t>
      </w:r>
      <w:r w:rsidRPr="00EB3FE9">
        <w:rPr>
          <w:rFonts w:asciiTheme="minorHAnsi" w:hAnsiTheme="minorHAnsi" w:cs="Calibri"/>
          <w:color w:val="auto"/>
          <w:sz w:val="22"/>
          <w:szCs w:val="22"/>
        </w:rPr>
        <w:t xml:space="preserve">ravel has been endorsed by Council resolution </w:t>
      </w:r>
    </w:p>
    <w:p w:rsidR="00F20A96" w:rsidRPr="00EB3FE9" w:rsidRDefault="00F43BBE" w:rsidP="00F43BBE">
      <w:pPr>
        <w:pStyle w:val="Default"/>
        <w:numPr>
          <w:ilvl w:val="0"/>
          <w:numId w:val="4"/>
        </w:numPr>
        <w:tabs>
          <w:tab w:val="left" w:pos="1800"/>
        </w:tabs>
        <w:spacing w:after="22"/>
        <w:ind w:right="1100"/>
        <w:rPr>
          <w:rFonts w:asciiTheme="minorHAnsi" w:hAnsiTheme="minorHAnsi" w:cs="Calibri"/>
          <w:color w:val="auto"/>
          <w:sz w:val="22"/>
          <w:szCs w:val="22"/>
        </w:rPr>
      </w:pPr>
      <w:r w:rsidRPr="00EB3FE9">
        <w:rPr>
          <w:rFonts w:asciiTheme="minorHAnsi" w:hAnsiTheme="minorHAnsi" w:cs="Calibri"/>
          <w:color w:val="auto"/>
          <w:sz w:val="22"/>
          <w:szCs w:val="22"/>
        </w:rPr>
        <w:t>C</w:t>
      </w:r>
      <w:r w:rsidR="00F20A96" w:rsidRPr="00EB3FE9">
        <w:rPr>
          <w:rFonts w:asciiTheme="minorHAnsi" w:hAnsiTheme="minorHAnsi" w:cs="Calibri"/>
          <w:color w:val="auto"/>
          <w:sz w:val="22"/>
          <w:szCs w:val="22"/>
        </w:rPr>
        <w:t xml:space="preserve">laim for mileage is substantiated with log book details and </w:t>
      </w:r>
    </w:p>
    <w:p w:rsidR="00B91B39" w:rsidRPr="00EB3FE9" w:rsidRDefault="00B91B39" w:rsidP="00B91B39">
      <w:pPr>
        <w:pStyle w:val="Default"/>
        <w:tabs>
          <w:tab w:val="left" w:pos="1800"/>
        </w:tabs>
        <w:spacing w:after="22"/>
        <w:ind w:right="1100"/>
        <w:rPr>
          <w:rFonts w:asciiTheme="minorHAnsi" w:hAnsiTheme="minorHAnsi" w:cs="Calibri"/>
          <w:color w:val="auto"/>
          <w:sz w:val="22"/>
          <w:szCs w:val="22"/>
        </w:rPr>
      </w:pPr>
    </w:p>
    <w:p w:rsidR="00B91B39" w:rsidRPr="00EB3FE9" w:rsidRDefault="00B91B39" w:rsidP="00B91B39">
      <w:pPr>
        <w:pStyle w:val="Default"/>
        <w:tabs>
          <w:tab w:val="left" w:pos="1800"/>
        </w:tabs>
        <w:spacing w:after="22"/>
        <w:ind w:right="1100"/>
        <w:rPr>
          <w:rFonts w:asciiTheme="minorHAnsi" w:hAnsiTheme="minorHAnsi" w:cs="Calibri"/>
          <w:color w:val="auto"/>
          <w:sz w:val="22"/>
          <w:szCs w:val="22"/>
        </w:rPr>
      </w:pPr>
    </w:p>
    <w:p w:rsidR="00B91B39" w:rsidRPr="00EB3FE9" w:rsidRDefault="00B91B39" w:rsidP="00B91B39">
      <w:pPr>
        <w:pStyle w:val="Default"/>
        <w:tabs>
          <w:tab w:val="left" w:pos="1800"/>
        </w:tabs>
        <w:spacing w:after="22"/>
        <w:ind w:right="1100"/>
        <w:rPr>
          <w:rFonts w:asciiTheme="minorHAnsi" w:hAnsiTheme="minorHAnsi" w:cs="Calibri"/>
          <w:color w:val="auto"/>
          <w:sz w:val="22"/>
          <w:szCs w:val="22"/>
        </w:rPr>
      </w:pPr>
    </w:p>
    <w:p w:rsidR="00B91B39" w:rsidRPr="00EB3FE9" w:rsidRDefault="00B91B39" w:rsidP="00B91B39">
      <w:pPr>
        <w:pStyle w:val="Default"/>
        <w:tabs>
          <w:tab w:val="left" w:pos="1800"/>
        </w:tabs>
        <w:spacing w:after="22"/>
        <w:ind w:right="1100"/>
        <w:rPr>
          <w:rFonts w:asciiTheme="minorHAnsi" w:hAnsiTheme="minorHAnsi" w:cs="Calibri"/>
          <w:color w:val="auto"/>
          <w:sz w:val="22"/>
          <w:szCs w:val="22"/>
        </w:rPr>
      </w:pPr>
    </w:p>
    <w:p w:rsidR="00F20A96" w:rsidRPr="00EB3FE9" w:rsidRDefault="00F20A96" w:rsidP="00B91B39">
      <w:pPr>
        <w:pStyle w:val="Default"/>
        <w:tabs>
          <w:tab w:val="left" w:pos="1800"/>
        </w:tabs>
        <w:spacing w:after="22"/>
        <w:ind w:left="1800" w:right="1100" w:hanging="360"/>
        <w:rPr>
          <w:rFonts w:asciiTheme="minorHAnsi" w:hAnsiTheme="minorHAnsi" w:cs="Calibri"/>
          <w:color w:val="auto"/>
          <w:sz w:val="22"/>
          <w:szCs w:val="22"/>
        </w:rPr>
      </w:pPr>
      <w:r w:rsidRPr="00EB3FE9">
        <w:rPr>
          <w:rFonts w:asciiTheme="minorHAnsi" w:hAnsiTheme="minorHAnsi" w:cs="Calibri"/>
          <w:color w:val="auto"/>
          <w:sz w:val="22"/>
          <w:szCs w:val="22"/>
        </w:rPr>
        <w:t xml:space="preserve">• </w:t>
      </w:r>
      <w:r w:rsidR="00F43BBE" w:rsidRPr="00EB3FE9">
        <w:rPr>
          <w:rFonts w:asciiTheme="minorHAnsi" w:hAnsiTheme="minorHAnsi" w:cs="Calibri"/>
          <w:color w:val="auto"/>
          <w:sz w:val="22"/>
          <w:szCs w:val="22"/>
        </w:rPr>
        <w:tab/>
        <w:t>T</w:t>
      </w:r>
      <w:r w:rsidRPr="00EB3FE9">
        <w:rPr>
          <w:rFonts w:asciiTheme="minorHAnsi" w:hAnsiTheme="minorHAnsi" w:cs="Calibri"/>
          <w:color w:val="auto"/>
          <w:sz w:val="22"/>
          <w:szCs w:val="22"/>
        </w:rPr>
        <w:t xml:space="preserve">otal travel claim does not exceed the cost of the same travel </w:t>
      </w:r>
      <w:r w:rsidR="00B91B39" w:rsidRPr="00EB3FE9">
        <w:rPr>
          <w:rFonts w:asciiTheme="minorHAnsi" w:hAnsiTheme="minorHAnsi" w:cs="Calibri"/>
          <w:color w:val="auto"/>
          <w:sz w:val="22"/>
          <w:szCs w:val="22"/>
        </w:rPr>
        <w:t>u</w:t>
      </w:r>
      <w:r w:rsidRPr="00EB3FE9">
        <w:rPr>
          <w:rFonts w:asciiTheme="minorHAnsi" w:hAnsiTheme="minorHAnsi" w:cs="Calibri"/>
          <w:color w:val="auto"/>
          <w:sz w:val="22"/>
          <w:szCs w:val="22"/>
        </w:rPr>
        <w:t>sing economy flights p</w:t>
      </w:r>
      <w:r w:rsidR="00611169" w:rsidRPr="00EB3FE9">
        <w:rPr>
          <w:rFonts w:asciiTheme="minorHAnsi" w:hAnsiTheme="minorHAnsi" w:cs="Calibri"/>
          <w:color w:val="auto"/>
          <w:sz w:val="22"/>
          <w:szCs w:val="22"/>
        </w:rPr>
        <w:t>lus the cost of taxi transfers.</w:t>
      </w:r>
    </w:p>
    <w:p w:rsidR="00F43BBE" w:rsidRPr="00EB3FE9" w:rsidRDefault="00F43BBE" w:rsidP="00F43BBE">
      <w:pPr>
        <w:pStyle w:val="Default"/>
        <w:tabs>
          <w:tab w:val="left" w:pos="1800"/>
        </w:tabs>
        <w:ind w:left="1440" w:right="1100"/>
        <w:rPr>
          <w:rFonts w:asciiTheme="minorHAnsi" w:hAnsiTheme="minorHAnsi" w:cs="Calibri"/>
          <w:color w:val="auto"/>
          <w:sz w:val="22"/>
          <w:szCs w:val="22"/>
        </w:rPr>
      </w:pPr>
    </w:p>
    <w:p w:rsidR="00F43BBE" w:rsidRPr="00EB3FE9" w:rsidRDefault="00EB3FE9" w:rsidP="00F43BBE">
      <w:pPr>
        <w:pStyle w:val="Default"/>
        <w:tabs>
          <w:tab w:val="left" w:pos="1800"/>
        </w:tabs>
        <w:ind w:left="1440" w:right="1100"/>
        <w:rPr>
          <w:rFonts w:asciiTheme="minorHAnsi" w:hAnsiTheme="minorHAnsi" w:cs="Calibri"/>
          <w:b/>
          <w:color w:val="auto"/>
          <w:sz w:val="22"/>
          <w:szCs w:val="22"/>
        </w:rPr>
      </w:pPr>
      <w:r>
        <w:rPr>
          <w:rFonts w:asciiTheme="minorHAnsi" w:hAnsiTheme="minorHAnsi" w:cs="Calibri"/>
          <w:b/>
          <w:color w:val="auto"/>
          <w:sz w:val="22"/>
          <w:szCs w:val="22"/>
        </w:rPr>
        <w:t xml:space="preserve">5.6  </w:t>
      </w:r>
      <w:r w:rsidR="00F43BBE" w:rsidRPr="00EB3FE9">
        <w:rPr>
          <w:rFonts w:asciiTheme="minorHAnsi" w:hAnsiTheme="minorHAnsi" w:cs="Calibri"/>
          <w:b/>
          <w:color w:val="auto"/>
          <w:sz w:val="22"/>
          <w:szCs w:val="22"/>
        </w:rPr>
        <w:t>Accommodation</w:t>
      </w:r>
    </w:p>
    <w:p w:rsidR="00F43BBE" w:rsidRPr="00EB3FE9" w:rsidRDefault="00F43BBE" w:rsidP="00F43BBE">
      <w:pPr>
        <w:pStyle w:val="Default"/>
        <w:tabs>
          <w:tab w:val="left" w:pos="1800"/>
        </w:tabs>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All Coun</w:t>
      </w:r>
      <w:r w:rsidR="0000673B" w:rsidRPr="00EB3FE9">
        <w:rPr>
          <w:rFonts w:asciiTheme="minorHAnsi" w:hAnsiTheme="minorHAnsi" w:cs="Calibri"/>
          <w:color w:val="auto"/>
          <w:sz w:val="22"/>
          <w:szCs w:val="22"/>
        </w:rPr>
        <w:t xml:space="preserve">cillor </w:t>
      </w:r>
      <w:r w:rsidRPr="00EB3FE9">
        <w:rPr>
          <w:rFonts w:asciiTheme="minorHAnsi" w:hAnsiTheme="minorHAnsi" w:cs="Calibri"/>
          <w:color w:val="auto"/>
          <w:sz w:val="22"/>
          <w:szCs w:val="22"/>
        </w:rPr>
        <w:t>accommodation for Council business will be booked and paid for by Council. Council will pay for the most economical deal available. Where possible, the minimum standards for Councillors’ accommodation should be three or four star rating. Where particular accommodation is recommended by conference organisers, Council will take advantage of the package deal that is the most economical and convenient to the event.</w:t>
      </w:r>
    </w:p>
    <w:p w:rsidR="00F43BBE" w:rsidRPr="00EB3FE9" w:rsidRDefault="00F43BBE" w:rsidP="00F43BBE">
      <w:pPr>
        <w:pStyle w:val="Default"/>
        <w:tabs>
          <w:tab w:val="left" w:pos="1800"/>
        </w:tabs>
        <w:ind w:left="1440" w:right="1100"/>
        <w:rPr>
          <w:rFonts w:asciiTheme="minorHAnsi" w:hAnsiTheme="minorHAnsi" w:cs="Calibri"/>
          <w:color w:val="auto"/>
          <w:sz w:val="22"/>
          <w:szCs w:val="22"/>
        </w:rPr>
      </w:pPr>
    </w:p>
    <w:p w:rsidR="00F43BBE" w:rsidRPr="00EB3FE9" w:rsidRDefault="00EB3FE9" w:rsidP="00F43BBE">
      <w:pPr>
        <w:pStyle w:val="Default"/>
        <w:ind w:left="1440" w:right="1100"/>
        <w:rPr>
          <w:rFonts w:asciiTheme="minorHAnsi" w:hAnsiTheme="minorHAnsi" w:cs="Calibri"/>
          <w:color w:val="auto"/>
          <w:sz w:val="22"/>
          <w:szCs w:val="22"/>
        </w:rPr>
      </w:pPr>
      <w:r>
        <w:rPr>
          <w:rFonts w:asciiTheme="minorHAnsi" w:hAnsiTheme="minorHAnsi" w:cs="Calibri"/>
          <w:b/>
          <w:color w:val="auto"/>
          <w:sz w:val="22"/>
          <w:szCs w:val="22"/>
        </w:rPr>
        <w:t xml:space="preserve">5.7  </w:t>
      </w:r>
      <w:r w:rsidR="00F43BBE" w:rsidRPr="00EB3FE9">
        <w:rPr>
          <w:rFonts w:asciiTheme="minorHAnsi" w:hAnsiTheme="minorHAnsi" w:cs="Calibri"/>
          <w:b/>
          <w:color w:val="auto"/>
          <w:sz w:val="22"/>
          <w:szCs w:val="22"/>
        </w:rPr>
        <w:t xml:space="preserve">Meals </w:t>
      </w:r>
    </w:p>
    <w:p w:rsidR="00F43BBE" w:rsidRPr="00EB3FE9" w:rsidRDefault="00F43BBE" w:rsidP="00F43BBE">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A Local Government will reimburse costs of meals for a Councillor when: </w:t>
      </w:r>
    </w:p>
    <w:p w:rsidR="00F43BBE" w:rsidRPr="00EB3FE9" w:rsidRDefault="004B5AEC" w:rsidP="004B5AEC">
      <w:pPr>
        <w:pStyle w:val="Default"/>
        <w:numPr>
          <w:ilvl w:val="0"/>
          <w:numId w:val="4"/>
        </w:numPr>
        <w:tabs>
          <w:tab w:val="left" w:pos="1800"/>
        </w:tabs>
        <w:spacing w:after="22"/>
        <w:ind w:right="1100"/>
        <w:rPr>
          <w:rFonts w:asciiTheme="minorHAnsi" w:hAnsiTheme="minorHAnsi" w:cs="Calibri"/>
          <w:color w:val="auto"/>
          <w:sz w:val="22"/>
          <w:szCs w:val="22"/>
        </w:rPr>
      </w:pPr>
      <w:r w:rsidRPr="00EB3FE9">
        <w:rPr>
          <w:rFonts w:asciiTheme="minorHAnsi" w:hAnsiTheme="minorHAnsi" w:cs="Calibri"/>
          <w:color w:val="auto"/>
          <w:sz w:val="22"/>
          <w:szCs w:val="22"/>
        </w:rPr>
        <w:t>T</w:t>
      </w:r>
      <w:r w:rsidR="00F43BBE" w:rsidRPr="00EB3FE9">
        <w:rPr>
          <w:rFonts w:asciiTheme="minorHAnsi" w:hAnsiTheme="minorHAnsi" w:cs="Calibri"/>
          <w:color w:val="auto"/>
          <w:sz w:val="22"/>
          <w:szCs w:val="22"/>
        </w:rPr>
        <w:t xml:space="preserve">he Councillor incurs the cost personally; and </w:t>
      </w:r>
    </w:p>
    <w:p w:rsidR="00F43BBE" w:rsidRPr="00EB3FE9" w:rsidRDefault="004B5AEC" w:rsidP="00F43BBE">
      <w:pPr>
        <w:pStyle w:val="Default"/>
        <w:tabs>
          <w:tab w:val="left" w:pos="1800"/>
        </w:tabs>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w:t>
      </w:r>
      <w:r w:rsidRPr="00EB3FE9">
        <w:rPr>
          <w:rFonts w:asciiTheme="minorHAnsi" w:hAnsiTheme="minorHAnsi" w:cs="Calibri"/>
          <w:color w:val="auto"/>
          <w:sz w:val="22"/>
          <w:szCs w:val="22"/>
        </w:rPr>
        <w:tab/>
        <w:t>T</w:t>
      </w:r>
      <w:r w:rsidR="00F43BBE" w:rsidRPr="00EB3FE9">
        <w:rPr>
          <w:rFonts w:asciiTheme="minorHAnsi" w:hAnsiTheme="minorHAnsi" w:cs="Calibri"/>
          <w:color w:val="auto"/>
          <w:sz w:val="22"/>
          <w:szCs w:val="22"/>
        </w:rPr>
        <w:t xml:space="preserve">he meal was not provided: </w:t>
      </w:r>
    </w:p>
    <w:p w:rsidR="00F43BBE" w:rsidRPr="00EB3FE9" w:rsidRDefault="004B5AEC" w:rsidP="004B5AEC">
      <w:pPr>
        <w:pStyle w:val="Default"/>
        <w:tabs>
          <w:tab w:val="left" w:pos="2160"/>
        </w:tabs>
        <w:spacing w:after="23"/>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ab/>
      </w:r>
      <w:r w:rsidR="00F43BBE" w:rsidRPr="00EB3FE9">
        <w:rPr>
          <w:rFonts w:asciiTheme="minorHAnsi" w:hAnsiTheme="minorHAnsi" w:cs="Calibri"/>
          <w:color w:val="auto"/>
          <w:sz w:val="22"/>
          <w:szCs w:val="22"/>
        </w:rPr>
        <w:t xml:space="preserve">- within the registration costs of the approved activity/event </w:t>
      </w:r>
    </w:p>
    <w:p w:rsidR="00F43BBE" w:rsidRPr="00EB3FE9" w:rsidRDefault="004B5AEC" w:rsidP="004B5AEC">
      <w:pPr>
        <w:pStyle w:val="Default"/>
        <w:tabs>
          <w:tab w:val="left" w:pos="2160"/>
        </w:tabs>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ab/>
      </w:r>
      <w:r w:rsidR="00F43BBE" w:rsidRPr="00EB3FE9">
        <w:rPr>
          <w:rFonts w:asciiTheme="minorHAnsi" w:hAnsiTheme="minorHAnsi" w:cs="Calibri"/>
          <w:color w:val="auto"/>
          <w:sz w:val="22"/>
          <w:szCs w:val="22"/>
        </w:rPr>
        <w:t xml:space="preserve">- during an approved flight. </w:t>
      </w:r>
    </w:p>
    <w:p w:rsidR="00F43BBE" w:rsidRPr="00EB3FE9" w:rsidRDefault="00F43BBE" w:rsidP="00F43BBE">
      <w:pPr>
        <w:pStyle w:val="Default"/>
        <w:tabs>
          <w:tab w:val="left" w:pos="1800"/>
        </w:tabs>
        <w:ind w:left="1440" w:right="1100"/>
        <w:rPr>
          <w:rFonts w:asciiTheme="minorHAnsi" w:hAnsiTheme="minorHAnsi" w:cs="Calibri"/>
          <w:color w:val="auto"/>
          <w:sz w:val="22"/>
          <w:szCs w:val="22"/>
        </w:rPr>
      </w:pPr>
    </w:p>
    <w:p w:rsidR="00F43BBE" w:rsidRPr="009D0B5C" w:rsidRDefault="00F43BBE" w:rsidP="00F43BBE">
      <w:pPr>
        <w:pStyle w:val="Default"/>
        <w:tabs>
          <w:tab w:val="left" w:pos="1800"/>
        </w:tabs>
        <w:ind w:left="1440" w:right="1100"/>
        <w:rPr>
          <w:rFonts w:asciiTheme="minorHAnsi" w:hAnsiTheme="minorHAnsi" w:cs="Calibri"/>
          <w:color w:val="auto"/>
          <w:sz w:val="22"/>
          <w:szCs w:val="22"/>
        </w:rPr>
      </w:pPr>
      <w:r w:rsidRPr="009D0B5C">
        <w:rPr>
          <w:rFonts w:asciiTheme="minorHAnsi" w:hAnsiTheme="minorHAnsi" w:cs="Calibri"/>
          <w:color w:val="auto"/>
          <w:sz w:val="22"/>
          <w:szCs w:val="22"/>
        </w:rPr>
        <w:t xml:space="preserve">The following limits apply to the amount Councils will reimburse for meals: </w:t>
      </w:r>
    </w:p>
    <w:p w:rsidR="00F43BBE" w:rsidRPr="009D0B5C" w:rsidRDefault="00F43BBE" w:rsidP="00F43BBE">
      <w:pPr>
        <w:pStyle w:val="Default"/>
        <w:tabs>
          <w:tab w:val="left" w:pos="1800"/>
        </w:tabs>
        <w:spacing w:after="22"/>
        <w:ind w:left="1440" w:right="1100"/>
        <w:rPr>
          <w:rFonts w:asciiTheme="minorHAnsi" w:hAnsiTheme="minorHAnsi" w:cs="Calibri"/>
          <w:color w:val="auto"/>
          <w:sz w:val="22"/>
          <w:szCs w:val="22"/>
        </w:rPr>
      </w:pPr>
      <w:r w:rsidRPr="009D0B5C">
        <w:rPr>
          <w:rFonts w:asciiTheme="minorHAnsi" w:hAnsiTheme="minorHAnsi" w:cs="Calibri"/>
          <w:color w:val="auto"/>
          <w:sz w:val="22"/>
          <w:szCs w:val="22"/>
        </w:rPr>
        <w:t xml:space="preserve">• </w:t>
      </w:r>
      <w:r w:rsidR="004B5AEC" w:rsidRPr="009D0B5C">
        <w:rPr>
          <w:rFonts w:asciiTheme="minorHAnsi" w:hAnsiTheme="minorHAnsi" w:cs="Calibri"/>
          <w:color w:val="auto"/>
          <w:sz w:val="22"/>
          <w:szCs w:val="22"/>
        </w:rPr>
        <w:tab/>
      </w:r>
      <w:r w:rsidRPr="009D0B5C">
        <w:rPr>
          <w:rFonts w:asciiTheme="minorHAnsi" w:hAnsiTheme="minorHAnsi" w:cs="Calibri"/>
          <w:color w:val="auto"/>
          <w:sz w:val="22"/>
          <w:szCs w:val="22"/>
        </w:rPr>
        <w:t xml:space="preserve">Breakfast $19.60 </w:t>
      </w:r>
    </w:p>
    <w:p w:rsidR="00F43BBE" w:rsidRPr="009D0B5C" w:rsidRDefault="00F43BBE" w:rsidP="00F43BBE">
      <w:pPr>
        <w:pStyle w:val="Default"/>
        <w:tabs>
          <w:tab w:val="left" w:pos="1800"/>
        </w:tabs>
        <w:spacing w:after="22"/>
        <w:ind w:left="1440" w:right="1100"/>
        <w:rPr>
          <w:rFonts w:asciiTheme="minorHAnsi" w:hAnsiTheme="minorHAnsi" w:cs="Calibri"/>
          <w:color w:val="auto"/>
          <w:sz w:val="22"/>
          <w:szCs w:val="22"/>
        </w:rPr>
      </w:pPr>
      <w:r w:rsidRPr="009D0B5C">
        <w:rPr>
          <w:rFonts w:asciiTheme="minorHAnsi" w:hAnsiTheme="minorHAnsi" w:cs="Calibri"/>
          <w:color w:val="auto"/>
          <w:sz w:val="22"/>
          <w:szCs w:val="22"/>
        </w:rPr>
        <w:t xml:space="preserve">• </w:t>
      </w:r>
      <w:r w:rsidR="004B5AEC" w:rsidRPr="009D0B5C">
        <w:rPr>
          <w:rFonts w:asciiTheme="minorHAnsi" w:hAnsiTheme="minorHAnsi" w:cs="Calibri"/>
          <w:color w:val="auto"/>
          <w:sz w:val="22"/>
          <w:szCs w:val="22"/>
        </w:rPr>
        <w:tab/>
      </w:r>
      <w:r w:rsidRPr="009D0B5C">
        <w:rPr>
          <w:rFonts w:asciiTheme="minorHAnsi" w:hAnsiTheme="minorHAnsi" w:cs="Calibri"/>
          <w:color w:val="auto"/>
          <w:sz w:val="22"/>
          <w:szCs w:val="22"/>
        </w:rPr>
        <w:t xml:space="preserve">Lunch $20.05 </w:t>
      </w:r>
    </w:p>
    <w:p w:rsidR="00F43BBE" w:rsidRPr="00EB3FE9" w:rsidRDefault="00F43BBE" w:rsidP="00F43BBE">
      <w:pPr>
        <w:pStyle w:val="Default"/>
        <w:tabs>
          <w:tab w:val="left" w:pos="1800"/>
        </w:tabs>
        <w:ind w:left="1440" w:right="1100"/>
        <w:rPr>
          <w:rFonts w:asciiTheme="minorHAnsi" w:hAnsiTheme="minorHAnsi" w:cs="Calibri"/>
          <w:color w:val="auto"/>
          <w:sz w:val="22"/>
          <w:szCs w:val="22"/>
        </w:rPr>
      </w:pPr>
      <w:r w:rsidRPr="009D0B5C">
        <w:rPr>
          <w:rFonts w:asciiTheme="minorHAnsi" w:hAnsiTheme="minorHAnsi" w:cs="Calibri"/>
          <w:color w:val="auto"/>
          <w:sz w:val="22"/>
          <w:szCs w:val="22"/>
        </w:rPr>
        <w:t xml:space="preserve">• </w:t>
      </w:r>
      <w:r w:rsidR="004B5AEC" w:rsidRPr="009D0B5C">
        <w:rPr>
          <w:rFonts w:asciiTheme="minorHAnsi" w:hAnsiTheme="minorHAnsi" w:cs="Calibri"/>
          <w:color w:val="auto"/>
          <w:sz w:val="22"/>
          <w:szCs w:val="22"/>
        </w:rPr>
        <w:tab/>
      </w:r>
      <w:r w:rsidRPr="009D0B5C">
        <w:rPr>
          <w:rFonts w:asciiTheme="minorHAnsi" w:hAnsiTheme="minorHAnsi" w:cs="Calibri"/>
          <w:color w:val="auto"/>
          <w:sz w:val="22"/>
          <w:szCs w:val="22"/>
        </w:rPr>
        <w:t>Dinner $34.55</w:t>
      </w:r>
      <w:r w:rsidRPr="00EB3FE9">
        <w:rPr>
          <w:rFonts w:asciiTheme="minorHAnsi" w:hAnsiTheme="minorHAnsi" w:cs="Calibri"/>
          <w:color w:val="auto"/>
          <w:sz w:val="22"/>
          <w:szCs w:val="22"/>
        </w:rPr>
        <w:t xml:space="preserve"> </w:t>
      </w:r>
    </w:p>
    <w:p w:rsidR="00F43BBE" w:rsidRPr="00EB3FE9" w:rsidRDefault="00F43BBE" w:rsidP="00F43BBE">
      <w:pPr>
        <w:pStyle w:val="Default"/>
        <w:tabs>
          <w:tab w:val="left" w:pos="1800"/>
        </w:tabs>
        <w:ind w:left="1440" w:right="1100"/>
        <w:rPr>
          <w:rFonts w:asciiTheme="minorHAnsi" w:hAnsiTheme="minorHAnsi" w:cs="Calibri"/>
          <w:color w:val="auto"/>
          <w:sz w:val="22"/>
          <w:szCs w:val="22"/>
        </w:rPr>
      </w:pPr>
    </w:p>
    <w:p w:rsidR="00F43BBE" w:rsidRPr="00EB3FE9" w:rsidRDefault="00F43BBE" w:rsidP="00F43BBE">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No alcohol will be paid for by Council. </w:t>
      </w:r>
    </w:p>
    <w:p w:rsidR="004B5AEC" w:rsidRPr="00EB3FE9" w:rsidRDefault="004B5AEC" w:rsidP="00F43BBE">
      <w:pPr>
        <w:pStyle w:val="Default"/>
        <w:ind w:left="1440" w:right="1100"/>
        <w:rPr>
          <w:rFonts w:asciiTheme="minorHAnsi" w:hAnsiTheme="minorHAnsi" w:cs="Calibri"/>
          <w:color w:val="auto"/>
          <w:sz w:val="22"/>
          <w:szCs w:val="22"/>
        </w:rPr>
      </w:pPr>
    </w:p>
    <w:p w:rsidR="00F43BBE" w:rsidRPr="00EB3FE9" w:rsidRDefault="00EB3FE9" w:rsidP="004B5AEC">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5.8  </w:t>
      </w:r>
      <w:r w:rsidR="00F43BBE" w:rsidRPr="00EB3FE9">
        <w:rPr>
          <w:rFonts w:asciiTheme="minorHAnsi" w:hAnsiTheme="minorHAnsi" w:cs="Calibri"/>
          <w:b/>
          <w:bCs/>
          <w:color w:val="auto"/>
          <w:sz w:val="22"/>
          <w:szCs w:val="22"/>
        </w:rPr>
        <w:t xml:space="preserve">Incidental allowance </w:t>
      </w:r>
    </w:p>
    <w:p w:rsidR="00F43BBE" w:rsidRPr="00EB3FE9" w:rsidRDefault="00F43BBE" w:rsidP="00F43BBE">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Up to $20 per day may be paid by a Local Government to cover any incidental costs incurred by Councillors required to travel, and who are away from home overnight, for official Council business. </w:t>
      </w:r>
    </w:p>
    <w:p w:rsidR="00E95369" w:rsidRPr="00EB3FE9" w:rsidRDefault="00E95369">
      <w:r w:rsidRPr="00EB3FE9">
        <w:tab/>
      </w:r>
      <w:r w:rsidRPr="00EB3FE9">
        <w:tab/>
      </w:r>
    </w:p>
    <w:p w:rsidR="00E95369" w:rsidRPr="00EB3FE9" w:rsidRDefault="00EB3FE9" w:rsidP="00E95369">
      <w:pPr>
        <w:pStyle w:val="Heading2"/>
        <w:ind w:left="1440"/>
        <w:rPr>
          <w:rFonts w:asciiTheme="minorHAnsi" w:hAnsiTheme="minorHAnsi"/>
          <w:color w:val="auto"/>
        </w:rPr>
      </w:pPr>
      <w:r>
        <w:rPr>
          <w:rFonts w:asciiTheme="minorHAnsi" w:hAnsiTheme="minorHAnsi"/>
          <w:color w:val="auto"/>
        </w:rPr>
        <w:t xml:space="preserve">6.0  </w:t>
      </w:r>
      <w:r w:rsidR="00E95369" w:rsidRPr="00EB3FE9">
        <w:rPr>
          <w:rFonts w:asciiTheme="minorHAnsi" w:hAnsiTheme="minorHAnsi"/>
          <w:color w:val="auto"/>
        </w:rPr>
        <w:t xml:space="preserve">ADDITIONAL EXPENSES FOR MAYOR </w:t>
      </w:r>
    </w:p>
    <w:p w:rsidR="00E95369" w:rsidRPr="00EB3FE9" w:rsidRDefault="00EB3FE9" w:rsidP="00E95369">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6.1  </w:t>
      </w:r>
      <w:r w:rsidR="00E95369" w:rsidRPr="00EB3FE9">
        <w:rPr>
          <w:rFonts w:asciiTheme="minorHAnsi" w:hAnsiTheme="minorHAnsi" w:cs="Calibri"/>
          <w:b/>
          <w:bCs/>
          <w:color w:val="auto"/>
          <w:sz w:val="22"/>
          <w:szCs w:val="22"/>
        </w:rPr>
        <w:t xml:space="preserve">Hospitality </w:t>
      </w:r>
    </w:p>
    <w:p w:rsidR="00E95369" w:rsidRDefault="00E95369" w:rsidP="00EB3FE9">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Local Governments may reimburse mayors up to $1,000 per annum for hospitality expenses deemed necessary in the conduct of Council business.</w:t>
      </w:r>
      <w:r w:rsidR="00EB3FE9">
        <w:rPr>
          <w:rFonts w:asciiTheme="minorHAnsi" w:hAnsiTheme="minorHAnsi" w:cs="Calibri"/>
          <w:color w:val="auto"/>
          <w:sz w:val="22"/>
          <w:szCs w:val="22"/>
        </w:rPr>
        <w:t xml:space="preserve"> </w:t>
      </w:r>
    </w:p>
    <w:p w:rsidR="00EB3FE9" w:rsidRPr="00EB3FE9" w:rsidRDefault="00EB3FE9" w:rsidP="00EB3FE9">
      <w:pPr>
        <w:pStyle w:val="Default"/>
        <w:ind w:left="1440" w:right="1100"/>
        <w:rPr>
          <w:rFonts w:asciiTheme="minorHAnsi" w:hAnsiTheme="minorHAnsi"/>
          <w:color w:val="auto"/>
        </w:rPr>
      </w:pPr>
    </w:p>
    <w:p w:rsidR="00F20A96" w:rsidRPr="00EB3FE9" w:rsidRDefault="00EB3FE9" w:rsidP="00B90D29">
      <w:pPr>
        <w:pStyle w:val="Heading2"/>
        <w:ind w:left="1440"/>
        <w:rPr>
          <w:rFonts w:asciiTheme="minorHAnsi" w:hAnsiTheme="minorHAnsi"/>
          <w:color w:val="auto"/>
        </w:rPr>
      </w:pPr>
      <w:r>
        <w:rPr>
          <w:rFonts w:asciiTheme="minorHAnsi" w:hAnsiTheme="minorHAnsi"/>
          <w:color w:val="auto"/>
        </w:rPr>
        <w:t xml:space="preserve">7.0  </w:t>
      </w:r>
      <w:r w:rsidR="004B5AEC" w:rsidRPr="00EB3FE9">
        <w:rPr>
          <w:rFonts w:asciiTheme="minorHAnsi" w:hAnsiTheme="minorHAnsi"/>
          <w:color w:val="auto"/>
        </w:rPr>
        <w:t xml:space="preserve">PROVISION OF FACILITIES </w:t>
      </w:r>
    </w:p>
    <w:p w:rsidR="00F20A96" w:rsidRPr="00EB3FE9" w:rsidRDefault="00F20A96" w:rsidP="004B5AEC">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All facilities provided to Councillors remain the property of Council and must be returned to Council when a Councillor’s term expires. </w:t>
      </w:r>
    </w:p>
    <w:p w:rsidR="004B5AEC" w:rsidRPr="00EB3FE9" w:rsidRDefault="004B5AEC" w:rsidP="004B5AEC">
      <w:pPr>
        <w:pStyle w:val="Default"/>
        <w:ind w:left="1440" w:right="1100"/>
        <w:rPr>
          <w:rFonts w:asciiTheme="minorHAnsi" w:hAnsiTheme="minorHAnsi" w:cs="Calibri"/>
          <w:color w:val="auto"/>
          <w:sz w:val="22"/>
          <w:szCs w:val="22"/>
        </w:rPr>
      </w:pPr>
    </w:p>
    <w:p w:rsidR="00F20A96" w:rsidRPr="00EB3FE9" w:rsidRDefault="00EB3FE9" w:rsidP="004B5AEC">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7.1  </w:t>
      </w:r>
      <w:r w:rsidR="00F20A96" w:rsidRPr="00EB3FE9">
        <w:rPr>
          <w:rFonts w:asciiTheme="minorHAnsi" w:hAnsiTheme="minorHAnsi" w:cs="Calibri"/>
          <w:b/>
          <w:bCs/>
          <w:color w:val="auto"/>
          <w:sz w:val="22"/>
          <w:szCs w:val="22"/>
        </w:rPr>
        <w:t xml:space="preserve">Private use of Council owned facilities </w:t>
      </w:r>
    </w:p>
    <w:p w:rsidR="00F20A96" w:rsidRPr="00EB3FE9" w:rsidRDefault="00F20A96" w:rsidP="004B5AEC">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Based on the principle that </w:t>
      </w:r>
      <w:r w:rsidRPr="00EB3FE9">
        <w:rPr>
          <w:rFonts w:asciiTheme="minorHAnsi" w:hAnsiTheme="minorHAnsi" w:cs="Calibri"/>
          <w:iCs/>
          <w:color w:val="auto"/>
          <w:sz w:val="22"/>
          <w:szCs w:val="22"/>
        </w:rPr>
        <w:t>no private benefit is to be gained</w:t>
      </w:r>
      <w:r w:rsidRPr="00EB3FE9">
        <w:rPr>
          <w:rFonts w:asciiTheme="minorHAnsi" w:hAnsiTheme="minorHAnsi" w:cs="Calibri"/>
          <w:i/>
          <w:iCs/>
          <w:color w:val="auto"/>
          <w:sz w:val="22"/>
          <w:szCs w:val="22"/>
        </w:rPr>
        <w:t xml:space="preserve"> </w:t>
      </w:r>
      <w:r w:rsidRPr="00EB3FE9">
        <w:rPr>
          <w:rFonts w:asciiTheme="minorHAnsi" w:hAnsiTheme="minorHAnsi" w:cs="Calibri"/>
          <w:color w:val="auto"/>
          <w:sz w:val="22"/>
          <w:szCs w:val="22"/>
        </w:rPr>
        <w:t xml:space="preserve">the facilities provided to </w:t>
      </w:r>
      <w:r w:rsidR="00F508C9" w:rsidRPr="00EB3FE9">
        <w:rPr>
          <w:rFonts w:asciiTheme="minorHAnsi" w:hAnsiTheme="minorHAnsi" w:cs="Calibri"/>
          <w:color w:val="auto"/>
          <w:sz w:val="22"/>
          <w:szCs w:val="22"/>
        </w:rPr>
        <w:t>Councillors by PASC</w:t>
      </w:r>
      <w:r w:rsidRPr="00EB3FE9">
        <w:rPr>
          <w:rFonts w:asciiTheme="minorHAnsi" w:hAnsiTheme="minorHAnsi" w:cs="Calibri"/>
          <w:color w:val="auto"/>
          <w:sz w:val="22"/>
          <w:szCs w:val="22"/>
        </w:rPr>
        <w:t xml:space="preserve"> are to be used only for Council business unless prior approval has been granted by resolution of Council. </w:t>
      </w:r>
    </w:p>
    <w:p w:rsidR="004B5AEC" w:rsidRPr="00EB3FE9" w:rsidRDefault="004B5AEC" w:rsidP="004B5AEC">
      <w:pPr>
        <w:pStyle w:val="Default"/>
        <w:ind w:left="1440" w:right="1100"/>
        <w:rPr>
          <w:rFonts w:asciiTheme="minorHAnsi" w:hAnsiTheme="minorHAnsi" w:cs="Calibri"/>
          <w:color w:val="auto"/>
          <w:sz w:val="22"/>
          <w:szCs w:val="22"/>
        </w:rPr>
      </w:pPr>
    </w:p>
    <w:p w:rsidR="00F20A96" w:rsidRPr="00EB3FE9" w:rsidRDefault="00F20A96" w:rsidP="004B5AEC">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The Council resolution authorising private use of Council owned facilities will set out the terms under which the Councillor will reimburse Council for the percentage of private use. </w:t>
      </w:r>
      <w:r w:rsidR="004B5AEC" w:rsidRPr="00EB3FE9">
        <w:rPr>
          <w:rFonts w:asciiTheme="minorHAnsi" w:hAnsiTheme="minorHAnsi" w:cs="Calibri"/>
          <w:color w:val="auto"/>
          <w:sz w:val="22"/>
          <w:szCs w:val="22"/>
        </w:rPr>
        <w:t xml:space="preserve"> </w:t>
      </w:r>
      <w:r w:rsidRPr="00EB3FE9">
        <w:rPr>
          <w:rFonts w:asciiTheme="minorHAnsi" w:hAnsiTheme="minorHAnsi" w:cs="Calibri"/>
          <w:color w:val="auto"/>
          <w:sz w:val="22"/>
          <w:szCs w:val="22"/>
        </w:rPr>
        <w:t xml:space="preserve">This would apply when Councillors have private use of Council owned motor vehicles and /or mobile telecommunication </w:t>
      </w:r>
      <w:r w:rsidR="004B5AEC" w:rsidRPr="00EB3FE9">
        <w:rPr>
          <w:rFonts w:asciiTheme="minorHAnsi" w:hAnsiTheme="minorHAnsi" w:cs="Calibri"/>
          <w:color w:val="auto"/>
          <w:sz w:val="22"/>
          <w:szCs w:val="22"/>
        </w:rPr>
        <w:t>d</w:t>
      </w:r>
      <w:r w:rsidRPr="00EB3FE9">
        <w:rPr>
          <w:rFonts w:asciiTheme="minorHAnsi" w:hAnsiTheme="minorHAnsi" w:cs="Calibri"/>
          <w:color w:val="auto"/>
          <w:sz w:val="22"/>
          <w:szCs w:val="22"/>
        </w:rPr>
        <w:t xml:space="preserve">evices. </w:t>
      </w:r>
    </w:p>
    <w:p w:rsidR="004B5AEC" w:rsidRPr="00EB3FE9" w:rsidRDefault="004B5AEC" w:rsidP="004B5AEC">
      <w:pPr>
        <w:pStyle w:val="Default"/>
        <w:ind w:left="1440" w:right="1100"/>
        <w:rPr>
          <w:rFonts w:asciiTheme="minorHAnsi" w:hAnsiTheme="minorHAnsi" w:cs="Calibri"/>
          <w:color w:val="auto"/>
          <w:sz w:val="22"/>
          <w:szCs w:val="22"/>
        </w:rPr>
      </w:pPr>
    </w:p>
    <w:p w:rsidR="00EB3FE9" w:rsidRDefault="00EB3FE9" w:rsidP="00857458">
      <w:pPr>
        <w:pStyle w:val="Heading3"/>
        <w:ind w:left="1440"/>
        <w:rPr>
          <w:rFonts w:asciiTheme="minorHAnsi" w:hAnsiTheme="minorHAnsi"/>
          <w:color w:val="auto"/>
          <w:sz w:val="26"/>
          <w:szCs w:val="26"/>
        </w:rPr>
      </w:pPr>
    </w:p>
    <w:p w:rsidR="00EB3FE9" w:rsidRDefault="00EB3FE9" w:rsidP="00857458">
      <w:pPr>
        <w:pStyle w:val="Heading3"/>
        <w:ind w:left="1440"/>
        <w:rPr>
          <w:rFonts w:asciiTheme="minorHAnsi" w:hAnsiTheme="minorHAnsi"/>
          <w:color w:val="auto"/>
          <w:sz w:val="26"/>
          <w:szCs w:val="26"/>
        </w:rPr>
      </w:pPr>
    </w:p>
    <w:p w:rsidR="009D0B5C" w:rsidRDefault="009D0B5C" w:rsidP="009D0B5C"/>
    <w:p w:rsidR="009D0B5C" w:rsidRDefault="009D0B5C" w:rsidP="009D0B5C"/>
    <w:p w:rsidR="009D0B5C" w:rsidRPr="009D0B5C" w:rsidRDefault="009D0B5C" w:rsidP="009D0B5C"/>
    <w:p w:rsidR="004B5AEC" w:rsidRPr="00EB3FE9" w:rsidRDefault="00EB3FE9" w:rsidP="00857458">
      <w:pPr>
        <w:pStyle w:val="Heading3"/>
        <w:ind w:left="1440"/>
        <w:rPr>
          <w:rFonts w:asciiTheme="minorHAnsi" w:hAnsiTheme="minorHAnsi"/>
          <w:color w:val="auto"/>
          <w:sz w:val="26"/>
          <w:szCs w:val="26"/>
        </w:rPr>
      </w:pPr>
      <w:r>
        <w:rPr>
          <w:rFonts w:asciiTheme="minorHAnsi" w:hAnsiTheme="minorHAnsi"/>
          <w:color w:val="auto"/>
          <w:sz w:val="26"/>
          <w:szCs w:val="26"/>
        </w:rPr>
        <w:t xml:space="preserve">8.0  </w:t>
      </w:r>
      <w:r w:rsidR="004B5AEC" w:rsidRPr="00EB3FE9">
        <w:rPr>
          <w:rFonts w:asciiTheme="minorHAnsi" w:hAnsiTheme="minorHAnsi"/>
          <w:color w:val="auto"/>
          <w:sz w:val="26"/>
          <w:szCs w:val="26"/>
        </w:rPr>
        <w:t>FACILITIES CATEGORIES</w:t>
      </w:r>
    </w:p>
    <w:p w:rsidR="00F20A96" w:rsidRPr="00EB3FE9" w:rsidRDefault="00EB3FE9" w:rsidP="004B5AEC">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8.1  </w:t>
      </w:r>
      <w:r w:rsidR="00F20A96" w:rsidRPr="00EB3FE9">
        <w:rPr>
          <w:rFonts w:asciiTheme="minorHAnsi" w:hAnsiTheme="minorHAnsi" w:cs="Calibri"/>
          <w:b/>
          <w:bCs/>
          <w:color w:val="auto"/>
          <w:sz w:val="22"/>
          <w:szCs w:val="22"/>
        </w:rPr>
        <w:t xml:space="preserve">Administrative tools </w:t>
      </w:r>
    </w:p>
    <w:p w:rsidR="00F20A96" w:rsidRPr="00EB3FE9" w:rsidRDefault="00F20A96" w:rsidP="004B5AEC">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Administrative tools should be provided to Councillors as required to assist Councillors in their role. </w:t>
      </w:r>
    </w:p>
    <w:p w:rsidR="00F20A96" w:rsidRPr="00EB3FE9" w:rsidRDefault="00F20A96" w:rsidP="004B5AEC">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Administrative tools include: </w:t>
      </w:r>
    </w:p>
    <w:p w:rsidR="00F20A96" w:rsidRPr="00EB3FE9" w:rsidRDefault="00F4310F" w:rsidP="00F4310F">
      <w:pPr>
        <w:pStyle w:val="Default"/>
        <w:numPr>
          <w:ilvl w:val="0"/>
          <w:numId w:val="4"/>
        </w:numPr>
        <w:tabs>
          <w:tab w:val="left" w:pos="1800"/>
        </w:tabs>
        <w:spacing w:after="22"/>
        <w:ind w:right="1100"/>
        <w:rPr>
          <w:rFonts w:asciiTheme="minorHAnsi" w:hAnsiTheme="minorHAnsi" w:cs="Calibri"/>
          <w:color w:val="auto"/>
          <w:sz w:val="22"/>
          <w:szCs w:val="22"/>
        </w:rPr>
      </w:pPr>
      <w:r w:rsidRPr="00EB3FE9">
        <w:rPr>
          <w:rFonts w:asciiTheme="minorHAnsi" w:hAnsiTheme="minorHAnsi" w:cs="Calibri"/>
          <w:color w:val="auto"/>
          <w:sz w:val="22"/>
          <w:szCs w:val="22"/>
        </w:rPr>
        <w:t>O</w:t>
      </w:r>
      <w:r w:rsidR="00F20A96" w:rsidRPr="00EB3FE9">
        <w:rPr>
          <w:rFonts w:asciiTheme="minorHAnsi" w:hAnsiTheme="minorHAnsi" w:cs="Calibri"/>
          <w:color w:val="auto"/>
          <w:sz w:val="22"/>
          <w:szCs w:val="22"/>
        </w:rPr>
        <w:t xml:space="preserve">ffice space and meeting rooms; </w:t>
      </w:r>
    </w:p>
    <w:p w:rsidR="00F20A96" w:rsidRPr="00EB3FE9" w:rsidRDefault="00F4310F" w:rsidP="00F4310F">
      <w:pPr>
        <w:pStyle w:val="Default"/>
        <w:numPr>
          <w:ilvl w:val="0"/>
          <w:numId w:val="4"/>
        </w:numPr>
        <w:tabs>
          <w:tab w:val="left" w:pos="1800"/>
        </w:tabs>
        <w:spacing w:after="22"/>
        <w:ind w:right="1100"/>
        <w:rPr>
          <w:rFonts w:asciiTheme="minorHAnsi" w:hAnsiTheme="minorHAnsi" w:cs="Calibri"/>
          <w:color w:val="auto"/>
          <w:sz w:val="22"/>
          <w:szCs w:val="22"/>
        </w:rPr>
      </w:pPr>
      <w:r w:rsidRPr="00EB3FE9">
        <w:rPr>
          <w:rFonts w:asciiTheme="minorHAnsi" w:hAnsiTheme="minorHAnsi" w:cs="Calibri"/>
          <w:color w:val="auto"/>
          <w:sz w:val="22"/>
          <w:szCs w:val="22"/>
        </w:rPr>
        <w:t>C</w:t>
      </w:r>
      <w:r w:rsidR="00F20A96" w:rsidRPr="00EB3FE9">
        <w:rPr>
          <w:rFonts w:asciiTheme="minorHAnsi" w:hAnsiTheme="minorHAnsi" w:cs="Calibri"/>
          <w:color w:val="auto"/>
          <w:sz w:val="22"/>
          <w:szCs w:val="22"/>
        </w:rPr>
        <w:t xml:space="preserve">omputers; </w:t>
      </w:r>
    </w:p>
    <w:p w:rsidR="00F20A96" w:rsidRPr="00EB3FE9" w:rsidRDefault="00F4310F" w:rsidP="00F4310F">
      <w:pPr>
        <w:pStyle w:val="Default"/>
        <w:numPr>
          <w:ilvl w:val="0"/>
          <w:numId w:val="4"/>
        </w:numPr>
        <w:tabs>
          <w:tab w:val="left" w:pos="1800"/>
        </w:tabs>
        <w:spacing w:after="22"/>
        <w:ind w:right="1100"/>
        <w:rPr>
          <w:rFonts w:asciiTheme="minorHAnsi" w:hAnsiTheme="minorHAnsi" w:cs="Calibri"/>
          <w:color w:val="auto"/>
          <w:sz w:val="22"/>
          <w:szCs w:val="22"/>
        </w:rPr>
      </w:pPr>
      <w:r w:rsidRPr="00EB3FE9">
        <w:rPr>
          <w:rFonts w:asciiTheme="minorHAnsi" w:hAnsiTheme="minorHAnsi" w:cs="Calibri"/>
          <w:color w:val="auto"/>
          <w:sz w:val="22"/>
          <w:szCs w:val="22"/>
        </w:rPr>
        <w:t>S</w:t>
      </w:r>
      <w:r w:rsidR="00F20A96" w:rsidRPr="00EB3FE9">
        <w:rPr>
          <w:rFonts w:asciiTheme="minorHAnsi" w:hAnsiTheme="minorHAnsi" w:cs="Calibri"/>
          <w:color w:val="auto"/>
          <w:sz w:val="22"/>
          <w:szCs w:val="22"/>
        </w:rPr>
        <w:t xml:space="preserve">tationery; </w:t>
      </w:r>
    </w:p>
    <w:p w:rsidR="00F20A96" w:rsidRPr="00EB3FE9" w:rsidRDefault="00F4310F" w:rsidP="00F4310F">
      <w:pPr>
        <w:pStyle w:val="Default"/>
        <w:numPr>
          <w:ilvl w:val="0"/>
          <w:numId w:val="4"/>
        </w:numPr>
        <w:tabs>
          <w:tab w:val="left" w:pos="1800"/>
        </w:tabs>
        <w:spacing w:after="22"/>
        <w:ind w:right="1100"/>
        <w:rPr>
          <w:rFonts w:asciiTheme="minorHAnsi" w:hAnsiTheme="minorHAnsi" w:cs="Calibri"/>
          <w:color w:val="auto"/>
          <w:sz w:val="22"/>
          <w:szCs w:val="22"/>
        </w:rPr>
      </w:pPr>
      <w:r w:rsidRPr="00EB3FE9">
        <w:rPr>
          <w:rFonts w:asciiTheme="minorHAnsi" w:hAnsiTheme="minorHAnsi" w:cs="Calibri"/>
          <w:color w:val="auto"/>
          <w:sz w:val="22"/>
          <w:szCs w:val="22"/>
        </w:rPr>
        <w:t>A</w:t>
      </w:r>
      <w:r w:rsidR="00F20A96" w:rsidRPr="00EB3FE9">
        <w:rPr>
          <w:rFonts w:asciiTheme="minorHAnsi" w:hAnsiTheme="minorHAnsi" w:cs="Calibri"/>
          <w:color w:val="auto"/>
          <w:sz w:val="22"/>
          <w:szCs w:val="22"/>
        </w:rPr>
        <w:t xml:space="preserve">ccess to photocopiers; </w:t>
      </w:r>
    </w:p>
    <w:p w:rsidR="00F20A96" w:rsidRPr="00EB3FE9" w:rsidRDefault="00F4310F" w:rsidP="00F4310F">
      <w:pPr>
        <w:pStyle w:val="Default"/>
        <w:numPr>
          <w:ilvl w:val="0"/>
          <w:numId w:val="4"/>
        </w:numPr>
        <w:tabs>
          <w:tab w:val="left" w:pos="1800"/>
        </w:tabs>
        <w:spacing w:after="22"/>
        <w:ind w:right="1100"/>
        <w:rPr>
          <w:rFonts w:asciiTheme="minorHAnsi" w:hAnsiTheme="minorHAnsi" w:cs="Calibri"/>
          <w:color w:val="auto"/>
          <w:sz w:val="22"/>
          <w:szCs w:val="22"/>
        </w:rPr>
      </w:pPr>
      <w:r w:rsidRPr="00EB3FE9">
        <w:rPr>
          <w:rFonts w:asciiTheme="minorHAnsi" w:hAnsiTheme="minorHAnsi" w:cs="Calibri"/>
          <w:color w:val="auto"/>
          <w:sz w:val="22"/>
          <w:szCs w:val="22"/>
        </w:rPr>
        <w:t>P</w:t>
      </w:r>
      <w:r w:rsidR="00F20A96" w:rsidRPr="00EB3FE9">
        <w:rPr>
          <w:rFonts w:asciiTheme="minorHAnsi" w:hAnsiTheme="minorHAnsi" w:cs="Calibri"/>
          <w:color w:val="auto"/>
          <w:sz w:val="22"/>
          <w:szCs w:val="22"/>
        </w:rPr>
        <w:t xml:space="preserve">rinters; </w:t>
      </w:r>
    </w:p>
    <w:p w:rsidR="00F20A96" w:rsidRPr="00EB3FE9" w:rsidRDefault="00F4310F" w:rsidP="00F4310F">
      <w:pPr>
        <w:pStyle w:val="Default"/>
        <w:numPr>
          <w:ilvl w:val="0"/>
          <w:numId w:val="4"/>
        </w:numPr>
        <w:tabs>
          <w:tab w:val="left" w:pos="1800"/>
        </w:tabs>
        <w:spacing w:after="22"/>
        <w:ind w:right="1100"/>
        <w:rPr>
          <w:rFonts w:asciiTheme="minorHAnsi" w:hAnsiTheme="minorHAnsi" w:cs="Calibri"/>
          <w:color w:val="auto"/>
          <w:sz w:val="22"/>
          <w:szCs w:val="22"/>
        </w:rPr>
      </w:pPr>
      <w:r w:rsidRPr="00EB3FE9">
        <w:rPr>
          <w:rFonts w:asciiTheme="minorHAnsi" w:hAnsiTheme="minorHAnsi" w:cs="Calibri"/>
          <w:color w:val="auto"/>
          <w:sz w:val="22"/>
          <w:szCs w:val="22"/>
        </w:rPr>
        <w:t>F</w:t>
      </w:r>
      <w:r w:rsidR="00F20A96" w:rsidRPr="00EB3FE9">
        <w:rPr>
          <w:rFonts w:asciiTheme="minorHAnsi" w:hAnsiTheme="minorHAnsi" w:cs="Calibri"/>
          <w:color w:val="auto"/>
          <w:sz w:val="22"/>
          <w:szCs w:val="22"/>
        </w:rPr>
        <w:t xml:space="preserve">acsimile machines; </w:t>
      </w:r>
    </w:p>
    <w:p w:rsidR="00F20A96" w:rsidRPr="00EB3FE9" w:rsidRDefault="00F4310F" w:rsidP="00F4310F">
      <w:pPr>
        <w:pStyle w:val="Default"/>
        <w:numPr>
          <w:ilvl w:val="0"/>
          <w:numId w:val="4"/>
        </w:numPr>
        <w:tabs>
          <w:tab w:val="left" w:pos="1800"/>
        </w:tabs>
        <w:spacing w:after="22"/>
        <w:ind w:right="1100"/>
        <w:rPr>
          <w:rFonts w:asciiTheme="minorHAnsi" w:hAnsiTheme="minorHAnsi" w:cs="Calibri"/>
          <w:color w:val="auto"/>
          <w:sz w:val="22"/>
          <w:szCs w:val="22"/>
        </w:rPr>
      </w:pPr>
      <w:r w:rsidRPr="00EB3FE9">
        <w:rPr>
          <w:rFonts w:asciiTheme="minorHAnsi" w:hAnsiTheme="minorHAnsi" w:cs="Calibri"/>
          <w:color w:val="auto"/>
          <w:sz w:val="22"/>
          <w:szCs w:val="22"/>
        </w:rPr>
        <w:t>P</w:t>
      </w:r>
      <w:r w:rsidR="00F20A96" w:rsidRPr="00EB3FE9">
        <w:rPr>
          <w:rFonts w:asciiTheme="minorHAnsi" w:hAnsiTheme="minorHAnsi" w:cs="Calibri"/>
          <w:color w:val="auto"/>
          <w:sz w:val="22"/>
          <w:szCs w:val="22"/>
        </w:rPr>
        <w:t xml:space="preserve">ublications; </w:t>
      </w:r>
    </w:p>
    <w:p w:rsidR="00E95369" w:rsidRPr="00EB3FE9" w:rsidRDefault="00F4310F" w:rsidP="00F4310F">
      <w:pPr>
        <w:pStyle w:val="Default"/>
        <w:numPr>
          <w:ilvl w:val="0"/>
          <w:numId w:val="4"/>
        </w:numPr>
        <w:tabs>
          <w:tab w:val="left" w:pos="1800"/>
        </w:tabs>
        <w:ind w:right="1100"/>
        <w:rPr>
          <w:rFonts w:asciiTheme="minorHAnsi" w:hAnsiTheme="minorHAnsi" w:cs="Calibri"/>
          <w:color w:val="auto"/>
          <w:sz w:val="22"/>
          <w:szCs w:val="22"/>
        </w:rPr>
      </w:pPr>
      <w:r w:rsidRPr="00EB3FE9">
        <w:rPr>
          <w:rFonts w:asciiTheme="minorHAnsi" w:hAnsiTheme="minorHAnsi" w:cs="Calibri"/>
          <w:color w:val="auto"/>
          <w:sz w:val="22"/>
          <w:szCs w:val="22"/>
        </w:rPr>
        <w:t>U</w:t>
      </w:r>
      <w:r w:rsidR="00F20A96" w:rsidRPr="00EB3FE9">
        <w:rPr>
          <w:rFonts w:asciiTheme="minorHAnsi" w:hAnsiTheme="minorHAnsi" w:cs="Calibri"/>
          <w:color w:val="auto"/>
          <w:sz w:val="22"/>
          <w:szCs w:val="22"/>
        </w:rPr>
        <w:t>se of Council landline telephones and internet access in Council offices.</w:t>
      </w:r>
    </w:p>
    <w:p w:rsidR="00F20A96" w:rsidRPr="00EB3FE9" w:rsidRDefault="00F20A96" w:rsidP="00E95369">
      <w:pPr>
        <w:pStyle w:val="Default"/>
        <w:tabs>
          <w:tab w:val="left" w:pos="1800"/>
        </w:tabs>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 </w:t>
      </w:r>
    </w:p>
    <w:p w:rsidR="00F20A96" w:rsidRPr="00EB3FE9" w:rsidRDefault="00F20A96" w:rsidP="00F20A96">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Secretarial support may also be provided f</w:t>
      </w:r>
      <w:r w:rsidR="00F4310F" w:rsidRPr="00EB3FE9">
        <w:rPr>
          <w:rFonts w:asciiTheme="minorHAnsi" w:hAnsiTheme="minorHAnsi" w:cs="Calibri"/>
          <w:color w:val="auto"/>
          <w:sz w:val="22"/>
          <w:szCs w:val="22"/>
        </w:rPr>
        <w:t>or Mayors and Councillors.</w:t>
      </w:r>
    </w:p>
    <w:p w:rsidR="00F20A96" w:rsidRPr="00EB3FE9" w:rsidRDefault="00F20A96" w:rsidP="00F20A96">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Council may provide a Councillor with home office equipment including computer, internet access if necessary. </w:t>
      </w:r>
    </w:p>
    <w:p w:rsidR="00F4310F" w:rsidRPr="00EB3FE9" w:rsidRDefault="00F4310F" w:rsidP="00F20A96">
      <w:pPr>
        <w:pStyle w:val="Default"/>
        <w:ind w:left="1440" w:right="1100"/>
        <w:rPr>
          <w:rFonts w:asciiTheme="minorHAnsi" w:hAnsiTheme="minorHAnsi" w:cs="Calibri"/>
          <w:color w:val="auto"/>
          <w:sz w:val="22"/>
          <w:szCs w:val="22"/>
        </w:rPr>
      </w:pPr>
    </w:p>
    <w:p w:rsidR="00F20A96" w:rsidRPr="00EB3FE9" w:rsidRDefault="00EB3FE9" w:rsidP="00F20A96">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8.2  </w:t>
      </w:r>
      <w:r w:rsidR="00F20A96" w:rsidRPr="00EB3FE9">
        <w:rPr>
          <w:rFonts w:asciiTheme="minorHAnsi" w:hAnsiTheme="minorHAnsi" w:cs="Calibri"/>
          <w:b/>
          <w:bCs/>
          <w:color w:val="auto"/>
          <w:sz w:val="22"/>
          <w:szCs w:val="22"/>
        </w:rPr>
        <w:t xml:space="preserve">Maintenance costs of Council owned equipment </w:t>
      </w:r>
    </w:p>
    <w:p w:rsidR="00F20A96" w:rsidRPr="00EB3FE9" w:rsidRDefault="00F20A96" w:rsidP="00F20A96">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Council will be responsible for the ongoing maintenance and reasonable wear and tear costs of Council-owned equipment that is supplied to Councillors for official business use. This includes the replacement of any facilities which fall under Counc</w:t>
      </w:r>
      <w:r w:rsidR="00F4310F" w:rsidRPr="00EB3FE9">
        <w:rPr>
          <w:rFonts w:asciiTheme="minorHAnsi" w:hAnsiTheme="minorHAnsi" w:cs="Calibri"/>
          <w:color w:val="auto"/>
          <w:sz w:val="22"/>
          <w:szCs w:val="22"/>
        </w:rPr>
        <w:t>il’s asset replacement program.</w:t>
      </w:r>
    </w:p>
    <w:p w:rsidR="00F4310F" w:rsidRPr="00EB3FE9" w:rsidRDefault="00F4310F" w:rsidP="00F20A96">
      <w:pPr>
        <w:pStyle w:val="Default"/>
        <w:ind w:left="1440" w:right="1100"/>
        <w:rPr>
          <w:rFonts w:asciiTheme="minorHAnsi" w:hAnsiTheme="minorHAnsi" w:cs="Calibri"/>
          <w:color w:val="auto"/>
          <w:sz w:val="22"/>
          <w:szCs w:val="22"/>
        </w:rPr>
      </w:pPr>
    </w:p>
    <w:p w:rsidR="00F20A96" w:rsidRPr="00EB3FE9" w:rsidRDefault="00EB3FE9" w:rsidP="00F20A96">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8.3  </w:t>
      </w:r>
      <w:r w:rsidR="00F20A96" w:rsidRPr="00EB3FE9">
        <w:rPr>
          <w:rFonts w:asciiTheme="minorHAnsi" w:hAnsiTheme="minorHAnsi" w:cs="Calibri"/>
          <w:b/>
          <w:bCs/>
          <w:color w:val="auto"/>
          <w:sz w:val="22"/>
          <w:szCs w:val="22"/>
        </w:rPr>
        <w:t xml:space="preserve">Name Badge and Safety equipment for Councillors </w:t>
      </w:r>
    </w:p>
    <w:p w:rsidR="00F20A96" w:rsidRPr="00EB3FE9" w:rsidRDefault="00F20A96" w:rsidP="00F20A96">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A Local Government may provide Councillors with: </w:t>
      </w:r>
    </w:p>
    <w:p w:rsidR="00F20A96" w:rsidRPr="00EB3FE9" w:rsidRDefault="00F4310F" w:rsidP="00F4310F">
      <w:pPr>
        <w:pStyle w:val="Default"/>
        <w:numPr>
          <w:ilvl w:val="0"/>
          <w:numId w:val="4"/>
        </w:numPr>
        <w:tabs>
          <w:tab w:val="left" w:pos="1800"/>
        </w:tabs>
        <w:spacing w:after="22"/>
        <w:ind w:right="1100"/>
        <w:rPr>
          <w:rFonts w:asciiTheme="minorHAnsi" w:hAnsiTheme="minorHAnsi" w:cs="Calibri"/>
          <w:color w:val="auto"/>
          <w:sz w:val="22"/>
          <w:szCs w:val="22"/>
        </w:rPr>
      </w:pPr>
      <w:r w:rsidRPr="00EB3FE9">
        <w:rPr>
          <w:rFonts w:asciiTheme="minorHAnsi" w:hAnsiTheme="minorHAnsi" w:cs="Calibri"/>
          <w:color w:val="auto"/>
          <w:sz w:val="22"/>
          <w:szCs w:val="22"/>
        </w:rPr>
        <w:t>A</w:t>
      </w:r>
      <w:r w:rsidR="00F20A96" w:rsidRPr="00EB3FE9">
        <w:rPr>
          <w:rFonts w:asciiTheme="minorHAnsi" w:hAnsiTheme="minorHAnsi" w:cs="Calibri"/>
          <w:color w:val="auto"/>
          <w:sz w:val="22"/>
          <w:szCs w:val="22"/>
        </w:rPr>
        <w:t xml:space="preserve"> name badge </w:t>
      </w:r>
    </w:p>
    <w:p w:rsidR="00F20A96" w:rsidRPr="00EB3FE9" w:rsidRDefault="00F4310F" w:rsidP="00F4310F">
      <w:pPr>
        <w:pStyle w:val="Default"/>
        <w:numPr>
          <w:ilvl w:val="0"/>
          <w:numId w:val="4"/>
        </w:numPr>
        <w:tabs>
          <w:tab w:val="left" w:pos="1800"/>
        </w:tabs>
        <w:ind w:right="1100"/>
        <w:rPr>
          <w:rFonts w:asciiTheme="minorHAnsi" w:hAnsiTheme="minorHAnsi" w:cs="Calibri"/>
          <w:color w:val="auto"/>
          <w:sz w:val="22"/>
          <w:szCs w:val="22"/>
        </w:rPr>
      </w:pPr>
      <w:r w:rsidRPr="00EB3FE9">
        <w:rPr>
          <w:rFonts w:asciiTheme="minorHAnsi" w:hAnsiTheme="minorHAnsi" w:cs="Calibri"/>
          <w:color w:val="auto"/>
          <w:sz w:val="22"/>
          <w:szCs w:val="22"/>
        </w:rPr>
        <w:t>T</w:t>
      </w:r>
      <w:r w:rsidR="00F20A96" w:rsidRPr="00EB3FE9">
        <w:rPr>
          <w:rFonts w:asciiTheme="minorHAnsi" w:hAnsiTheme="minorHAnsi" w:cs="Calibri"/>
          <w:color w:val="auto"/>
          <w:sz w:val="22"/>
          <w:szCs w:val="22"/>
        </w:rPr>
        <w:t xml:space="preserve">he necessary safety equipment for use on official business e.g. safety helmet /boots. </w:t>
      </w:r>
    </w:p>
    <w:p w:rsidR="00F20A96" w:rsidRPr="00EB3FE9" w:rsidRDefault="00F20A96" w:rsidP="00F4310F">
      <w:pPr>
        <w:pStyle w:val="Default"/>
        <w:tabs>
          <w:tab w:val="left" w:pos="1800"/>
        </w:tabs>
        <w:ind w:left="1440" w:right="1100"/>
        <w:rPr>
          <w:rFonts w:asciiTheme="minorHAnsi" w:hAnsiTheme="minorHAnsi" w:cs="Calibri"/>
          <w:color w:val="auto"/>
          <w:sz w:val="22"/>
          <w:szCs w:val="22"/>
        </w:rPr>
      </w:pPr>
    </w:p>
    <w:p w:rsidR="00F20A96" w:rsidRPr="00EB3FE9" w:rsidRDefault="00EB3FE9" w:rsidP="00F20A96">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8.4  </w:t>
      </w:r>
      <w:r w:rsidR="00F20A96" w:rsidRPr="00EB3FE9">
        <w:rPr>
          <w:rFonts w:asciiTheme="minorHAnsi" w:hAnsiTheme="minorHAnsi" w:cs="Calibri"/>
          <w:b/>
          <w:bCs/>
          <w:color w:val="auto"/>
          <w:sz w:val="22"/>
          <w:szCs w:val="22"/>
        </w:rPr>
        <w:t xml:space="preserve">Use of Council vehicles on Council business </w:t>
      </w:r>
    </w:p>
    <w:p w:rsidR="00F20A96" w:rsidRPr="00EB3FE9" w:rsidRDefault="00F20A96" w:rsidP="00F20A96">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Councillors may have access to a Council vehicle for official business. </w:t>
      </w:r>
      <w:r w:rsidR="00F52D4F" w:rsidRPr="00EB3FE9">
        <w:rPr>
          <w:rFonts w:asciiTheme="minorHAnsi" w:hAnsiTheme="minorHAnsi" w:cs="Calibri"/>
          <w:color w:val="auto"/>
          <w:sz w:val="22"/>
          <w:szCs w:val="22"/>
        </w:rPr>
        <w:t>Fuel for a Council owned vehicle used for official Council business will be provided or paid for by Council.</w:t>
      </w:r>
    </w:p>
    <w:p w:rsidR="00F52D4F" w:rsidRPr="00EB3FE9" w:rsidRDefault="00F52D4F" w:rsidP="00F20A96">
      <w:pPr>
        <w:pStyle w:val="Default"/>
        <w:ind w:left="1440" w:right="1100"/>
        <w:rPr>
          <w:rFonts w:asciiTheme="minorHAnsi" w:hAnsiTheme="minorHAnsi" w:cs="Calibri"/>
          <w:color w:val="auto"/>
          <w:sz w:val="22"/>
          <w:szCs w:val="22"/>
        </w:rPr>
      </w:pPr>
    </w:p>
    <w:p w:rsidR="00F52D4F" w:rsidRPr="00EB3FE9" w:rsidRDefault="00EB3FE9" w:rsidP="00F52D4F">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8.5  </w:t>
      </w:r>
      <w:r w:rsidR="00F52D4F" w:rsidRPr="00EB3FE9">
        <w:rPr>
          <w:rFonts w:asciiTheme="minorHAnsi" w:hAnsiTheme="minorHAnsi" w:cs="Calibri"/>
          <w:b/>
          <w:bCs/>
          <w:color w:val="auto"/>
          <w:sz w:val="22"/>
          <w:szCs w:val="22"/>
        </w:rPr>
        <w:t xml:space="preserve">Car parking amenities </w:t>
      </w:r>
    </w:p>
    <w:p w:rsidR="00F52D4F" w:rsidRPr="00EB3FE9" w:rsidRDefault="00F52D4F" w:rsidP="00F52D4F">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Councils are to provide Councillors with: </w:t>
      </w:r>
    </w:p>
    <w:p w:rsidR="00F52D4F" w:rsidRPr="00EB3FE9" w:rsidRDefault="00F52D4F" w:rsidP="00F52D4F">
      <w:pPr>
        <w:pStyle w:val="Default"/>
        <w:tabs>
          <w:tab w:val="left" w:pos="1800"/>
        </w:tabs>
        <w:spacing w:after="23"/>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 </w:t>
      </w:r>
      <w:r w:rsidRPr="00EB3FE9">
        <w:rPr>
          <w:rFonts w:asciiTheme="minorHAnsi" w:hAnsiTheme="minorHAnsi" w:cs="Calibri"/>
          <w:color w:val="auto"/>
          <w:sz w:val="22"/>
          <w:szCs w:val="22"/>
        </w:rPr>
        <w:tab/>
        <w:t xml:space="preserve">Car parking at the Local Government office premises; and /or </w:t>
      </w:r>
    </w:p>
    <w:p w:rsidR="00F52D4F" w:rsidRPr="00EB3FE9" w:rsidRDefault="00F52D4F" w:rsidP="00F52D4F">
      <w:pPr>
        <w:pStyle w:val="Default"/>
        <w:numPr>
          <w:ilvl w:val="0"/>
          <w:numId w:val="7"/>
        </w:numPr>
        <w:ind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Reimbursement of parking costs paid by Councillors while attending to official Council business. </w:t>
      </w:r>
    </w:p>
    <w:p w:rsidR="00F52D4F" w:rsidRPr="00EB3FE9" w:rsidRDefault="00F52D4F" w:rsidP="00F20A96">
      <w:pPr>
        <w:pStyle w:val="Default"/>
        <w:ind w:left="1440" w:right="1100"/>
        <w:rPr>
          <w:rFonts w:asciiTheme="minorHAnsi" w:hAnsiTheme="minorHAnsi" w:cs="Calibri"/>
          <w:color w:val="auto"/>
          <w:sz w:val="22"/>
          <w:szCs w:val="22"/>
        </w:rPr>
      </w:pPr>
    </w:p>
    <w:p w:rsidR="00F4310F" w:rsidRPr="00EB3FE9" w:rsidRDefault="00F4310F" w:rsidP="00F20A96">
      <w:pPr>
        <w:pStyle w:val="Default"/>
        <w:ind w:left="1440" w:right="1100"/>
        <w:rPr>
          <w:rFonts w:asciiTheme="minorHAnsi" w:hAnsiTheme="minorHAnsi" w:cs="Calibri"/>
          <w:color w:val="auto"/>
          <w:sz w:val="22"/>
          <w:szCs w:val="22"/>
        </w:rPr>
      </w:pPr>
    </w:p>
    <w:p w:rsidR="00F20A96" w:rsidRPr="00EB3FE9" w:rsidRDefault="00EB3FE9" w:rsidP="00F20A96">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8.6  </w:t>
      </w:r>
      <w:r w:rsidR="00F20A96" w:rsidRPr="00EB3FE9">
        <w:rPr>
          <w:rFonts w:asciiTheme="minorHAnsi" w:hAnsiTheme="minorHAnsi" w:cs="Calibri"/>
          <w:b/>
          <w:bCs/>
          <w:color w:val="auto"/>
          <w:sz w:val="22"/>
          <w:szCs w:val="22"/>
        </w:rPr>
        <w:t xml:space="preserve">Private use of vehicles </w:t>
      </w:r>
    </w:p>
    <w:p w:rsidR="00F20A96" w:rsidRPr="00EB3FE9" w:rsidRDefault="00F20A96" w:rsidP="00F20A96">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Private use of Council owned vehicles is permitted if prior approval has been granted by resolution of Council. Council will, in its resolution authorise private use, set out the terms for the Councillor to reimburse Council for the private use. </w:t>
      </w:r>
    </w:p>
    <w:p w:rsidR="00611169" w:rsidRPr="00EB3FE9" w:rsidRDefault="00611169" w:rsidP="00F20A96">
      <w:pPr>
        <w:pStyle w:val="Default"/>
        <w:ind w:left="1440" w:right="1100"/>
        <w:rPr>
          <w:rFonts w:asciiTheme="minorHAnsi" w:hAnsiTheme="minorHAnsi" w:cs="Calibri"/>
          <w:color w:val="auto"/>
          <w:sz w:val="22"/>
          <w:szCs w:val="22"/>
        </w:rPr>
      </w:pPr>
    </w:p>
    <w:p w:rsidR="00611169" w:rsidRPr="00EB3FE9" w:rsidRDefault="00EB3FE9" w:rsidP="00611169">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8.7  </w:t>
      </w:r>
      <w:r w:rsidR="00611169" w:rsidRPr="00EB3FE9">
        <w:rPr>
          <w:rFonts w:asciiTheme="minorHAnsi" w:hAnsiTheme="minorHAnsi" w:cs="Calibri"/>
          <w:b/>
          <w:bCs/>
          <w:color w:val="auto"/>
          <w:sz w:val="22"/>
          <w:szCs w:val="22"/>
        </w:rPr>
        <w:t>Private use of vehicles - Mayor</w:t>
      </w:r>
    </w:p>
    <w:p w:rsidR="00611169" w:rsidRPr="00EB3FE9" w:rsidRDefault="00611169" w:rsidP="00611169">
      <w:pPr>
        <w:pStyle w:val="Default"/>
        <w:tabs>
          <w:tab w:val="left" w:pos="1800"/>
        </w:tabs>
        <w:ind w:right="1100" w:firstLine="1440"/>
        <w:rPr>
          <w:rFonts w:asciiTheme="minorHAnsi" w:hAnsiTheme="minorHAnsi" w:cs="Calibri"/>
          <w:color w:val="auto"/>
          <w:sz w:val="22"/>
          <w:szCs w:val="22"/>
        </w:rPr>
      </w:pPr>
      <w:r w:rsidRPr="00EB3FE9">
        <w:rPr>
          <w:rFonts w:asciiTheme="minorHAnsi" w:hAnsiTheme="minorHAnsi" w:cs="Calibri"/>
          <w:color w:val="auto"/>
          <w:sz w:val="22"/>
          <w:szCs w:val="22"/>
        </w:rPr>
        <w:t>The Mayor is in charge of a fully paid vehicle as part of his salary package.</w:t>
      </w:r>
    </w:p>
    <w:p w:rsidR="00F508C9" w:rsidRPr="00EB3FE9" w:rsidRDefault="00F508C9" w:rsidP="00F20A96">
      <w:pPr>
        <w:pStyle w:val="Default"/>
        <w:ind w:left="1440" w:right="1100"/>
        <w:rPr>
          <w:rFonts w:asciiTheme="minorHAnsi" w:hAnsiTheme="minorHAnsi" w:cs="Calibri"/>
          <w:color w:val="auto"/>
          <w:sz w:val="22"/>
          <w:szCs w:val="22"/>
        </w:rPr>
      </w:pPr>
    </w:p>
    <w:p w:rsidR="00F20A96" w:rsidRPr="00EB3FE9" w:rsidRDefault="00EB3FE9" w:rsidP="00F20A96">
      <w:pPr>
        <w:pStyle w:val="Default"/>
        <w:ind w:left="1440" w:right="1100"/>
        <w:rPr>
          <w:rFonts w:asciiTheme="minorHAnsi" w:hAnsiTheme="minorHAnsi" w:cs="Calibri"/>
          <w:color w:val="auto"/>
          <w:sz w:val="22"/>
          <w:szCs w:val="22"/>
        </w:rPr>
      </w:pPr>
      <w:r>
        <w:rPr>
          <w:rFonts w:asciiTheme="minorHAnsi" w:hAnsiTheme="minorHAnsi" w:cs="Calibri"/>
          <w:b/>
          <w:bCs/>
          <w:color w:val="auto"/>
          <w:sz w:val="22"/>
          <w:szCs w:val="22"/>
        </w:rPr>
        <w:t xml:space="preserve">8.8  </w:t>
      </w:r>
      <w:r w:rsidR="00F20A96" w:rsidRPr="00EB3FE9">
        <w:rPr>
          <w:rFonts w:asciiTheme="minorHAnsi" w:hAnsiTheme="minorHAnsi" w:cs="Calibri"/>
          <w:b/>
          <w:bCs/>
          <w:color w:val="auto"/>
          <w:sz w:val="22"/>
          <w:szCs w:val="22"/>
        </w:rPr>
        <w:t xml:space="preserve">Telecommunication needs – mobile devices </w:t>
      </w:r>
    </w:p>
    <w:p w:rsidR="00611169" w:rsidRPr="00EB3FE9" w:rsidRDefault="00611169" w:rsidP="00082DF7">
      <w:pPr>
        <w:spacing w:after="0"/>
        <w:ind w:left="1440" w:right="1010"/>
        <w:jc w:val="both"/>
        <w:rPr>
          <w:rFonts w:cs="Arial"/>
        </w:rPr>
      </w:pPr>
      <w:r w:rsidRPr="009D0B5C">
        <w:rPr>
          <w:rFonts w:cs="Arial"/>
        </w:rPr>
        <w:t>Mobile phones will be made available to the Mayor and Deputy Mayor to the value of $100 per month.  Each month on the review of the phone account any private calls over $100 maybe recovered from user.</w:t>
      </w:r>
    </w:p>
    <w:p w:rsidR="00F52D4F" w:rsidRPr="00EB3FE9" w:rsidRDefault="00F52D4F" w:rsidP="00082DF7">
      <w:pPr>
        <w:spacing w:after="0"/>
        <w:ind w:left="1440" w:right="1010"/>
        <w:jc w:val="both"/>
        <w:rPr>
          <w:rFonts w:cs="Calibri"/>
        </w:rPr>
      </w:pPr>
    </w:p>
    <w:p w:rsidR="000E1612" w:rsidRPr="00EB3FE9" w:rsidRDefault="00EB3FE9" w:rsidP="00F20A96">
      <w:pPr>
        <w:pStyle w:val="Default"/>
        <w:ind w:left="1440" w:right="1100"/>
        <w:rPr>
          <w:rFonts w:asciiTheme="minorHAnsi" w:hAnsiTheme="minorHAnsi" w:cs="Calibri"/>
          <w:color w:val="auto"/>
          <w:sz w:val="22"/>
          <w:szCs w:val="22"/>
        </w:rPr>
      </w:pPr>
      <w:r>
        <w:rPr>
          <w:rFonts w:asciiTheme="minorHAnsi" w:hAnsiTheme="minorHAnsi" w:cs="Calibri"/>
          <w:b/>
          <w:color w:val="auto"/>
          <w:sz w:val="22"/>
          <w:szCs w:val="22"/>
        </w:rPr>
        <w:t xml:space="preserve">8.9  </w:t>
      </w:r>
      <w:r w:rsidR="000E1612" w:rsidRPr="00EB3FE9">
        <w:rPr>
          <w:rFonts w:asciiTheme="minorHAnsi" w:hAnsiTheme="minorHAnsi" w:cs="Calibri"/>
          <w:b/>
          <w:color w:val="auto"/>
          <w:sz w:val="22"/>
          <w:szCs w:val="22"/>
        </w:rPr>
        <w:t>Insurance cover</w:t>
      </w:r>
    </w:p>
    <w:p w:rsidR="00F20A96" w:rsidRPr="00EB3FE9" w:rsidRDefault="00F20A96" w:rsidP="00F20A96">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A Local Government will indemnify or insure Councillors in the event of injury sustained while discharging their civic duties. The Local Government will pay the excess for injury claims made by a Councillor resulting from conducting official Council business. </w:t>
      </w:r>
    </w:p>
    <w:p w:rsidR="00FB496A" w:rsidRDefault="00FB496A" w:rsidP="00F52D4F">
      <w:pPr>
        <w:pStyle w:val="Heading2"/>
        <w:ind w:left="720" w:right="1100" w:firstLine="720"/>
        <w:rPr>
          <w:rStyle w:val="IntenseEmphasis"/>
          <w:rFonts w:asciiTheme="minorHAnsi" w:hAnsiTheme="minorHAnsi"/>
          <w:b/>
          <w:i w:val="0"/>
          <w:color w:val="auto"/>
        </w:rPr>
      </w:pPr>
    </w:p>
    <w:p w:rsidR="00FB496A" w:rsidRDefault="00FB496A" w:rsidP="00F52D4F">
      <w:pPr>
        <w:pStyle w:val="Heading2"/>
        <w:ind w:left="720" w:right="1100" w:firstLine="720"/>
        <w:rPr>
          <w:rStyle w:val="IntenseEmphasis"/>
          <w:rFonts w:asciiTheme="minorHAnsi" w:hAnsiTheme="minorHAnsi"/>
          <w:b/>
          <w:i w:val="0"/>
          <w:color w:val="auto"/>
        </w:rPr>
      </w:pPr>
    </w:p>
    <w:p w:rsidR="00365289" w:rsidRPr="00EB3FE9" w:rsidRDefault="00365289" w:rsidP="00F52D4F">
      <w:pPr>
        <w:pStyle w:val="Heading2"/>
        <w:ind w:left="720" w:right="1100" w:firstLine="720"/>
        <w:rPr>
          <w:rStyle w:val="IntenseEmphasis"/>
          <w:rFonts w:asciiTheme="minorHAnsi" w:hAnsiTheme="minorHAnsi"/>
          <w:b/>
          <w:i w:val="0"/>
          <w:color w:val="auto"/>
        </w:rPr>
      </w:pPr>
      <w:r w:rsidRPr="00EB3FE9">
        <w:rPr>
          <w:rStyle w:val="IntenseEmphasis"/>
          <w:rFonts w:asciiTheme="minorHAnsi" w:hAnsiTheme="minorHAnsi"/>
          <w:b/>
          <w:i w:val="0"/>
          <w:color w:val="auto"/>
        </w:rPr>
        <w:t xml:space="preserve">REVIEW TRIGGERS </w:t>
      </w:r>
    </w:p>
    <w:p w:rsidR="00365289" w:rsidRPr="00EB3FE9" w:rsidRDefault="00365289" w:rsidP="00365289">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This Policy is reviewed internally for applicability, continuing effect and consistency with related documents and other legislative provisions when any of the following occurs: </w:t>
      </w:r>
    </w:p>
    <w:p w:rsidR="00365289" w:rsidRPr="00EB3FE9" w:rsidRDefault="00365289" w:rsidP="00365289">
      <w:pPr>
        <w:pStyle w:val="Default"/>
        <w:numPr>
          <w:ilvl w:val="0"/>
          <w:numId w:val="9"/>
        </w:numPr>
        <w:spacing w:after="137"/>
        <w:ind w:left="1440" w:right="1100" w:firstLine="0"/>
        <w:rPr>
          <w:rFonts w:asciiTheme="minorHAnsi" w:hAnsiTheme="minorHAnsi" w:cs="Calibri"/>
          <w:color w:val="auto"/>
          <w:sz w:val="22"/>
          <w:szCs w:val="22"/>
        </w:rPr>
      </w:pPr>
      <w:r w:rsidRPr="00EB3FE9">
        <w:rPr>
          <w:rFonts w:asciiTheme="minorHAnsi" w:hAnsiTheme="minorHAnsi" w:cs="Calibri"/>
          <w:color w:val="auto"/>
          <w:sz w:val="22"/>
          <w:szCs w:val="22"/>
        </w:rPr>
        <w:t xml:space="preserve">The related documents are amended. </w:t>
      </w:r>
    </w:p>
    <w:p w:rsidR="00365289" w:rsidRPr="00EB3FE9" w:rsidRDefault="00365289" w:rsidP="00365289">
      <w:pPr>
        <w:pStyle w:val="Default"/>
        <w:numPr>
          <w:ilvl w:val="0"/>
          <w:numId w:val="9"/>
        </w:numPr>
        <w:spacing w:after="137"/>
        <w:ind w:left="1440" w:right="1100" w:firstLine="0"/>
        <w:rPr>
          <w:rFonts w:asciiTheme="minorHAnsi" w:hAnsiTheme="minorHAnsi" w:cs="Calibri"/>
          <w:color w:val="auto"/>
          <w:sz w:val="22"/>
          <w:szCs w:val="22"/>
        </w:rPr>
      </w:pPr>
      <w:r w:rsidRPr="00EB3FE9">
        <w:rPr>
          <w:rFonts w:asciiTheme="minorHAnsi" w:hAnsiTheme="minorHAnsi" w:cs="Calibri"/>
          <w:color w:val="auto"/>
          <w:sz w:val="22"/>
          <w:szCs w:val="22"/>
        </w:rPr>
        <w:t xml:space="preserve">The related documents are replaced by new documents. </w:t>
      </w:r>
    </w:p>
    <w:p w:rsidR="00365289" w:rsidRPr="00EB3FE9" w:rsidRDefault="00365289" w:rsidP="00365289">
      <w:pPr>
        <w:pStyle w:val="Default"/>
        <w:numPr>
          <w:ilvl w:val="0"/>
          <w:numId w:val="9"/>
        </w:numPr>
        <w:spacing w:after="137"/>
        <w:ind w:left="1440" w:right="1100" w:firstLine="0"/>
        <w:rPr>
          <w:rFonts w:asciiTheme="minorHAnsi" w:hAnsiTheme="minorHAnsi" w:cs="Calibri"/>
          <w:color w:val="auto"/>
          <w:sz w:val="22"/>
          <w:szCs w:val="22"/>
        </w:rPr>
      </w:pPr>
      <w:r w:rsidRPr="00EB3FE9">
        <w:rPr>
          <w:rFonts w:asciiTheme="minorHAnsi" w:hAnsiTheme="minorHAnsi" w:cs="Calibri"/>
          <w:color w:val="auto"/>
          <w:sz w:val="22"/>
          <w:szCs w:val="22"/>
        </w:rPr>
        <w:t xml:space="preserve">Amendments which affect the allowable scope and effect of a Policy of this nature are made to </w:t>
      </w:r>
      <w:r w:rsidRPr="00EB3FE9">
        <w:rPr>
          <w:rFonts w:asciiTheme="minorHAnsi" w:hAnsiTheme="minorHAnsi" w:cs="Calibri"/>
          <w:color w:val="auto"/>
          <w:sz w:val="22"/>
          <w:szCs w:val="22"/>
        </w:rPr>
        <w:tab/>
        <w:t xml:space="preserve">the head of power. </w:t>
      </w:r>
    </w:p>
    <w:p w:rsidR="00365289" w:rsidRPr="00EB3FE9" w:rsidRDefault="00365289" w:rsidP="00365289">
      <w:pPr>
        <w:pStyle w:val="Default"/>
        <w:numPr>
          <w:ilvl w:val="0"/>
          <w:numId w:val="9"/>
        </w:numPr>
        <w:ind w:left="1440" w:right="1100" w:firstLine="0"/>
        <w:rPr>
          <w:rFonts w:asciiTheme="minorHAnsi" w:hAnsiTheme="minorHAnsi" w:cs="Calibri"/>
          <w:color w:val="auto"/>
          <w:sz w:val="22"/>
          <w:szCs w:val="22"/>
        </w:rPr>
      </w:pPr>
      <w:r w:rsidRPr="00EB3FE9">
        <w:rPr>
          <w:rFonts w:asciiTheme="minorHAnsi" w:hAnsiTheme="minorHAnsi" w:cs="Calibri"/>
          <w:color w:val="auto"/>
          <w:sz w:val="22"/>
          <w:szCs w:val="22"/>
        </w:rPr>
        <w:t xml:space="preserve">Other circumstances as determined from time to time by a resolution of Council. </w:t>
      </w:r>
    </w:p>
    <w:p w:rsidR="00365289" w:rsidRPr="00EB3FE9" w:rsidRDefault="00365289" w:rsidP="00365289">
      <w:pPr>
        <w:pStyle w:val="Default"/>
        <w:ind w:left="1440" w:right="1100"/>
        <w:rPr>
          <w:rFonts w:asciiTheme="minorHAnsi" w:hAnsiTheme="minorHAnsi" w:cs="Calibri"/>
          <w:color w:val="auto"/>
          <w:sz w:val="22"/>
          <w:szCs w:val="22"/>
        </w:rPr>
      </w:pPr>
    </w:p>
    <w:p w:rsidR="00365289" w:rsidRPr="00EB3FE9" w:rsidRDefault="00365289" w:rsidP="00365289">
      <w:pPr>
        <w:pStyle w:val="Default"/>
        <w:ind w:left="1440" w:right="1100"/>
        <w:rPr>
          <w:rFonts w:asciiTheme="minorHAnsi" w:hAnsiTheme="minorHAnsi" w:cs="Calibri"/>
          <w:color w:val="auto"/>
          <w:sz w:val="22"/>
          <w:szCs w:val="22"/>
        </w:rPr>
      </w:pPr>
      <w:r w:rsidRPr="00EB3FE9">
        <w:rPr>
          <w:rFonts w:asciiTheme="minorHAnsi" w:hAnsiTheme="minorHAnsi" w:cs="Calibri"/>
          <w:color w:val="auto"/>
          <w:sz w:val="22"/>
          <w:szCs w:val="22"/>
        </w:rPr>
        <w:t xml:space="preserve">Notwithstanding the above, this Policy is to be reviewed </w:t>
      </w:r>
      <w:r w:rsidR="004E2B75" w:rsidRPr="00EB3FE9">
        <w:rPr>
          <w:rFonts w:asciiTheme="minorHAnsi" w:hAnsiTheme="minorHAnsi" w:cs="Calibri"/>
          <w:color w:val="auto"/>
          <w:sz w:val="22"/>
          <w:szCs w:val="22"/>
        </w:rPr>
        <w:t>annually</w:t>
      </w:r>
      <w:r w:rsidRPr="00EB3FE9">
        <w:rPr>
          <w:rFonts w:asciiTheme="minorHAnsi" w:hAnsiTheme="minorHAnsi" w:cs="Calibri"/>
          <w:color w:val="auto"/>
          <w:sz w:val="22"/>
          <w:szCs w:val="22"/>
        </w:rPr>
        <w:t xml:space="preserve"> for relevance and to ensure that its effectiveness is maintained. </w:t>
      </w:r>
    </w:p>
    <w:p w:rsidR="007E32B1" w:rsidRPr="00EB3FE9" w:rsidRDefault="007E32B1" w:rsidP="007E32B1">
      <w:pPr>
        <w:pStyle w:val="Heading2"/>
        <w:ind w:left="1440"/>
        <w:rPr>
          <w:rFonts w:asciiTheme="minorHAnsi" w:hAnsiTheme="minorHAnsi"/>
          <w:color w:val="auto"/>
        </w:rPr>
      </w:pPr>
      <w:r w:rsidRPr="00EB3FE9">
        <w:rPr>
          <w:rFonts w:asciiTheme="minorHAnsi" w:hAnsiTheme="minorHAnsi"/>
          <w:color w:val="auto"/>
        </w:rPr>
        <w:t>QUESTIONS</w:t>
      </w:r>
    </w:p>
    <w:p w:rsidR="007E32B1" w:rsidRPr="00EB3FE9" w:rsidRDefault="007E32B1" w:rsidP="007E32B1">
      <w:pPr>
        <w:pStyle w:val="BodyText"/>
        <w:ind w:left="1440" w:right="1100"/>
        <w:rPr>
          <w:rFonts w:asciiTheme="minorHAnsi" w:hAnsiTheme="minorHAnsi" w:cs="Arial"/>
          <w:sz w:val="22"/>
          <w:szCs w:val="22"/>
          <w:lang w:val="en-AU"/>
        </w:rPr>
      </w:pPr>
      <w:r w:rsidRPr="00EB3FE9">
        <w:rPr>
          <w:rFonts w:asciiTheme="minorHAnsi" w:hAnsiTheme="minorHAnsi" w:cs="Arial"/>
          <w:sz w:val="22"/>
          <w:szCs w:val="22"/>
          <w:lang w:val="en-AU"/>
        </w:rPr>
        <w:t xml:space="preserve">If a workplace participant is unsure about any matter covered by this Policy, a workplace participant should seek the assistance of </w:t>
      </w:r>
      <w:bookmarkStart w:id="0" w:name="PolicyQueryPersonTitle"/>
      <w:r w:rsidRPr="00EB3FE9">
        <w:rPr>
          <w:rFonts w:asciiTheme="minorHAnsi" w:hAnsiTheme="minorHAnsi" w:cs="Arial"/>
          <w:sz w:val="22"/>
          <w:szCs w:val="22"/>
          <w:lang w:val="en-AU"/>
        </w:rPr>
        <w:t>CEO</w:t>
      </w:r>
      <w:bookmarkEnd w:id="0"/>
      <w:r w:rsidRPr="00EB3FE9">
        <w:rPr>
          <w:rFonts w:asciiTheme="minorHAnsi" w:hAnsiTheme="minorHAnsi" w:cs="Arial"/>
          <w:sz w:val="22"/>
          <w:szCs w:val="22"/>
          <w:lang w:val="en-AU"/>
        </w:rPr>
        <w:t>.</w:t>
      </w:r>
    </w:p>
    <w:p w:rsidR="007E32B1" w:rsidRPr="00EB3FE9" w:rsidRDefault="007E32B1" w:rsidP="007E32B1">
      <w:pPr>
        <w:pStyle w:val="Heading2"/>
        <w:ind w:left="1440"/>
        <w:rPr>
          <w:rFonts w:asciiTheme="minorHAnsi" w:hAnsiTheme="minorHAnsi"/>
          <w:color w:val="auto"/>
        </w:rPr>
      </w:pPr>
      <w:r w:rsidRPr="00EB3FE9">
        <w:rPr>
          <w:rFonts w:asciiTheme="minorHAnsi" w:hAnsiTheme="minorHAnsi"/>
          <w:color w:val="auto"/>
        </w:rPr>
        <w:t>VARIATIONS</w:t>
      </w:r>
    </w:p>
    <w:p w:rsidR="007E32B1" w:rsidRPr="00EB3FE9" w:rsidRDefault="007E32B1" w:rsidP="007E32B1">
      <w:pPr>
        <w:pStyle w:val="BodyText"/>
        <w:ind w:left="1440" w:right="1100"/>
        <w:rPr>
          <w:rStyle w:val="Italics"/>
          <w:rFonts w:asciiTheme="minorHAnsi" w:hAnsiTheme="minorHAnsi" w:cs="Arial"/>
          <w:i w:val="0"/>
          <w:sz w:val="22"/>
          <w:szCs w:val="22"/>
          <w:lang w:val="en-AU"/>
        </w:rPr>
      </w:pPr>
      <w:bookmarkStart w:id="1" w:name="ShortEmployerName_20"/>
      <w:r w:rsidRPr="00EB3FE9">
        <w:rPr>
          <w:rFonts w:asciiTheme="minorHAnsi" w:hAnsiTheme="minorHAnsi" w:cs="Arial"/>
          <w:sz w:val="22"/>
          <w:szCs w:val="22"/>
          <w:lang w:val="en-AU"/>
        </w:rPr>
        <w:t>PASC</w:t>
      </w:r>
      <w:bookmarkEnd w:id="1"/>
      <w:r w:rsidRPr="00EB3FE9">
        <w:rPr>
          <w:rStyle w:val="Italics"/>
          <w:rFonts w:asciiTheme="minorHAnsi" w:hAnsiTheme="minorHAnsi" w:cs="Arial"/>
          <w:sz w:val="22"/>
          <w:szCs w:val="22"/>
          <w:lang w:val="en-AU"/>
        </w:rPr>
        <w:t xml:space="preserve"> </w:t>
      </w:r>
      <w:r w:rsidRPr="00EB3FE9">
        <w:rPr>
          <w:rStyle w:val="Italics"/>
          <w:rFonts w:asciiTheme="minorHAnsi" w:hAnsiTheme="minorHAnsi" w:cs="Arial"/>
          <w:i w:val="0"/>
          <w:sz w:val="22"/>
          <w:szCs w:val="22"/>
          <w:lang w:val="en-AU"/>
        </w:rPr>
        <w:t>reserves the right to vary, replace or terminate this policy from time to time.</w:t>
      </w:r>
    </w:p>
    <w:p w:rsidR="007E32B1" w:rsidRPr="00EB3FE9" w:rsidRDefault="007E32B1" w:rsidP="007E32B1">
      <w:pPr>
        <w:pStyle w:val="Heading2"/>
        <w:ind w:left="1440"/>
        <w:rPr>
          <w:rFonts w:asciiTheme="minorHAnsi" w:hAnsiTheme="minorHAnsi" w:cs="Arial"/>
          <w:color w:val="auto"/>
        </w:rPr>
      </w:pPr>
      <w:bookmarkStart w:id="2" w:name="WillReviewPolicyRegularly_Y1"/>
      <w:r w:rsidRPr="00EB3FE9">
        <w:rPr>
          <w:rFonts w:asciiTheme="minorHAnsi" w:hAnsiTheme="minorHAnsi" w:cs="Arial"/>
          <w:color w:val="auto"/>
        </w:rPr>
        <w:t>ASSOCIATED DOCUMENTS</w:t>
      </w:r>
    </w:p>
    <w:p w:rsidR="007E32B1" w:rsidRPr="00EB3FE9" w:rsidRDefault="00FB496A" w:rsidP="007E32B1">
      <w:pPr>
        <w:pStyle w:val="ListParagraph"/>
        <w:numPr>
          <w:ilvl w:val="0"/>
          <w:numId w:val="8"/>
        </w:numPr>
        <w:ind w:left="1440" w:firstLine="0"/>
      </w:pPr>
      <w:r>
        <w:rPr>
          <w:rFonts w:cs="Calibri"/>
        </w:rPr>
        <w:t>Councillor Conduct Policy</w:t>
      </w:r>
    </w:p>
    <w:p w:rsidR="007E32B1" w:rsidRPr="00EB3FE9" w:rsidRDefault="007E32B1" w:rsidP="007E32B1">
      <w:pPr>
        <w:pStyle w:val="Heading2"/>
        <w:ind w:left="1440"/>
        <w:rPr>
          <w:rFonts w:asciiTheme="minorHAnsi" w:hAnsiTheme="minorHAnsi"/>
          <w:color w:val="auto"/>
        </w:rPr>
      </w:pPr>
      <w:r w:rsidRPr="00EB3FE9">
        <w:rPr>
          <w:rFonts w:asciiTheme="minorHAnsi" w:hAnsiTheme="minorHAnsi"/>
          <w:color w:val="auto"/>
        </w:rPr>
        <w:t>POLICY VERSION AND REVISION INFORMATION</w:t>
      </w:r>
    </w:p>
    <w:tbl>
      <w:tblPr>
        <w:tblW w:w="5000" w:type="pct"/>
        <w:tblLook w:val="04A0"/>
      </w:tblPr>
      <w:tblGrid>
        <w:gridCol w:w="6058"/>
        <w:gridCol w:w="6058"/>
      </w:tblGrid>
      <w:tr w:rsidR="00EB3FE9" w:rsidRPr="00EB3FE9" w:rsidTr="002766FF">
        <w:tc>
          <w:tcPr>
            <w:tcW w:w="2500" w:type="pct"/>
            <w:hideMark/>
          </w:tcPr>
          <w:p w:rsidR="007E32B1" w:rsidRPr="00EB3FE9" w:rsidRDefault="007E32B1" w:rsidP="007E32B1">
            <w:pPr>
              <w:pStyle w:val="BodyText"/>
              <w:ind w:left="1440" w:right="1100"/>
              <w:rPr>
                <w:rFonts w:asciiTheme="minorHAnsi" w:hAnsiTheme="minorHAnsi" w:cs="Arial"/>
                <w:sz w:val="22"/>
                <w:szCs w:val="22"/>
                <w:lang w:val="en-AU"/>
              </w:rPr>
            </w:pPr>
            <w:r w:rsidRPr="00EB3FE9">
              <w:rPr>
                <w:rFonts w:asciiTheme="minorHAnsi" w:hAnsiTheme="minorHAnsi" w:cs="Arial"/>
                <w:sz w:val="22"/>
                <w:szCs w:val="22"/>
                <w:lang w:val="en-AU"/>
              </w:rPr>
              <w:t xml:space="preserve">Policy Authorised by: </w:t>
            </w:r>
            <w:bookmarkStart w:id="3" w:name="PolicyAuthorisedByName1"/>
            <w:r w:rsidRPr="00EB3FE9">
              <w:rPr>
                <w:rFonts w:asciiTheme="minorHAnsi" w:hAnsiTheme="minorHAnsi" w:cs="Arial"/>
                <w:sz w:val="22"/>
                <w:szCs w:val="22"/>
                <w:lang w:val="en-AU"/>
              </w:rPr>
              <w:t>Edward Natera</w:t>
            </w:r>
            <w:bookmarkEnd w:id="3"/>
          </w:p>
          <w:p w:rsidR="007E32B1" w:rsidRPr="00EB3FE9" w:rsidRDefault="007E32B1" w:rsidP="007E32B1">
            <w:pPr>
              <w:pStyle w:val="BodyText"/>
              <w:ind w:left="1440" w:right="1100"/>
              <w:rPr>
                <w:rFonts w:asciiTheme="minorHAnsi" w:hAnsiTheme="minorHAnsi" w:cs="Arial"/>
                <w:snapToGrid w:val="0"/>
                <w:sz w:val="22"/>
                <w:szCs w:val="22"/>
                <w:lang w:val="en-AU"/>
              </w:rPr>
            </w:pPr>
            <w:r w:rsidRPr="00EB3FE9">
              <w:rPr>
                <w:rFonts w:asciiTheme="minorHAnsi" w:hAnsiTheme="minorHAnsi" w:cs="Arial"/>
                <w:sz w:val="22"/>
                <w:szCs w:val="22"/>
                <w:lang w:val="en-AU"/>
              </w:rPr>
              <w:t xml:space="preserve">Title: </w:t>
            </w:r>
            <w:bookmarkStart w:id="4" w:name="PolicyAuthorisedBy1"/>
            <w:r w:rsidRPr="00EB3FE9">
              <w:rPr>
                <w:rFonts w:asciiTheme="minorHAnsi" w:hAnsiTheme="minorHAnsi" w:cs="Arial"/>
                <w:sz w:val="22"/>
                <w:szCs w:val="22"/>
                <w:lang w:val="en-AU"/>
              </w:rPr>
              <w:t>CEO</w:t>
            </w:r>
            <w:bookmarkEnd w:id="4"/>
          </w:p>
        </w:tc>
        <w:tc>
          <w:tcPr>
            <w:tcW w:w="2500" w:type="pct"/>
            <w:hideMark/>
          </w:tcPr>
          <w:p w:rsidR="007E32B1" w:rsidRPr="00EB3FE9" w:rsidRDefault="007E32B1" w:rsidP="007E32B1">
            <w:pPr>
              <w:pStyle w:val="BodyText"/>
              <w:ind w:left="1440" w:right="1100"/>
              <w:rPr>
                <w:rFonts w:asciiTheme="minorHAnsi" w:hAnsiTheme="minorHAnsi" w:cs="Arial"/>
                <w:snapToGrid w:val="0"/>
                <w:sz w:val="22"/>
                <w:szCs w:val="22"/>
                <w:lang w:val="en-AU"/>
              </w:rPr>
            </w:pPr>
            <w:r w:rsidRPr="00EB3FE9">
              <w:rPr>
                <w:rFonts w:asciiTheme="minorHAnsi" w:hAnsiTheme="minorHAnsi" w:cs="Arial"/>
                <w:sz w:val="22"/>
                <w:szCs w:val="22"/>
                <w:lang w:val="en-AU"/>
              </w:rPr>
              <w:t xml:space="preserve">Original issue: </w:t>
            </w:r>
            <w:bookmarkStart w:id="5" w:name="PolicyOriginalIssueDate1"/>
            <w:r w:rsidRPr="00EB3FE9">
              <w:rPr>
                <w:rFonts w:asciiTheme="minorHAnsi" w:hAnsiTheme="minorHAnsi" w:cs="Arial"/>
                <w:sz w:val="22"/>
                <w:szCs w:val="22"/>
                <w:lang w:val="en-AU"/>
              </w:rPr>
              <w:t>1/03/2012</w:t>
            </w:r>
            <w:bookmarkEnd w:id="5"/>
          </w:p>
        </w:tc>
      </w:tr>
      <w:tr w:rsidR="00EB3FE9" w:rsidRPr="00EB3FE9" w:rsidTr="002766FF">
        <w:tc>
          <w:tcPr>
            <w:tcW w:w="2500" w:type="pct"/>
            <w:hideMark/>
          </w:tcPr>
          <w:p w:rsidR="007E32B1" w:rsidRPr="00EB3FE9" w:rsidRDefault="007E32B1" w:rsidP="007E32B1">
            <w:pPr>
              <w:pStyle w:val="BodyText"/>
              <w:ind w:left="1440" w:right="1100"/>
              <w:rPr>
                <w:rFonts w:asciiTheme="minorHAnsi" w:hAnsiTheme="minorHAnsi" w:cs="Arial"/>
                <w:sz w:val="22"/>
                <w:szCs w:val="22"/>
                <w:lang w:val="en-AU"/>
              </w:rPr>
            </w:pPr>
            <w:r w:rsidRPr="00EB3FE9">
              <w:rPr>
                <w:rFonts w:asciiTheme="minorHAnsi" w:hAnsiTheme="minorHAnsi" w:cs="Arial"/>
                <w:sz w:val="22"/>
                <w:szCs w:val="22"/>
                <w:lang w:val="en-AU"/>
              </w:rPr>
              <w:t xml:space="preserve">Policy Maintained by: </w:t>
            </w:r>
            <w:r w:rsidR="004E2B75" w:rsidRPr="00EB3FE9">
              <w:rPr>
                <w:rFonts w:asciiTheme="minorHAnsi" w:hAnsiTheme="minorHAnsi" w:cs="Arial"/>
                <w:sz w:val="22"/>
                <w:szCs w:val="22"/>
                <w:lang w:val="en-AU"/>
              </w:rPr>
              <w:t>Catherine Kaehne</w:t>
            </w:r>
          </w:p>
          <w:p w:rsidR="007E32B1" w:rsidRPr="00EB3FE9" w:rsidRDefault="007E32B1" w:rsidP="004E2B75">
            <w:pPr>
              <w:pStyle w:val="BodyText"/>
              <w:ind w:left="1440" w:right="1100"/>
              <w:rPr>
                <w:rFonts w:asciiTheme="minorHAnsi" w:hAnsiTheme="minorHAnsi" w:cs="Arial"/>
                <w:snapToGrid w:val="0"/>
                <w:sz w:val="22"/>
                <w:szCs w:val="22"/>
                <w:lang w:val="en-AU"/>
              </w:rPr>
            </w:pPr>
            <w:r w:rsidRPr="00EB3FE9">
              <w:rPr>
                <w:rFonts w:asciiTheme="minorHAnsi" w:hAnsiTheme="minorHAnsi" w:cs="Arial"/>
                <w:sz w:val="22"/>
                <w:szCs w:val="22"/>
                <w:lang w:val="en-AU"/>
              </w:rPr>
              <w:t xml:space="preserve">Title: </w:t>
            </w:r>
            <w:bookmarkStart w:id="6" w:name="PolicyMaintainedBy1"/>
            <w:r w:rsidR="004E2B75" w:rsidRPr="00EB3FE9">
              <w:rPr>
                <w:rFonts w:asciiTheme="minorHAnsi" w:hAnsiTheme="minorHAnsi" w:cs="Arial"/>
                <w:sz w:val="22"/>
                <w:szCs w:val="22"/>
                <w:lang w:val="en-AU"/>
              </w:rPr>
              <w:t>Governance and Ad</w:t>
            </w:r>
            <w:bookmarkEnd w:id="6"/>
            <w:r w:rsidR="0014438B">
              <w:rPr>
                <w:rFonts w:asciiTheme="minorHAnsi" w:hAnsiTheme="minorHAnsi" w:cs="Arial"/>
                <w:sz w:val="22"/>
                <w:szCs w:val="22"/>
                <w:lang w:val="en-AU"/>
              </w:rPr>
              <w:t xml:space="preserve"> min Manager</w:t>
            </w:r>
          </w:p>
        </w:tc>
        <w:tc>
          <w:tcPr>
            <w:tcW w:w="2500" w:type="pct"/>
            <w:hideMark/>
          </w:tcPr>
          <w:p w:rsidR="007E32B1" w:rsidRDefault="007E32B1" w:rsidP="0014438B">
            <w:pPr>
              <w:pStyle w:val="BodyText"/>
              <w:ind w:left="1440" w:right="1100"/>
              <w:rPr>
                <w:rFonts w:asciiTheme="minorHAnsi" w:hAnsiTheme="minorHAnsi" w:cs="Arial"/>
                <w:sz w:val="22"/>
                <w:szCs w:val="22"/>
                <w:lang w:val="en-AU"/>
              </w:rPr>
            </w:pPr>
            <w:r w:rsidRPr="00EB3FE9">
              <w:rPr>
                <w:rFonts w:asciiTheme="minorHAnsi" w:hAnsiTheme="minorHAnsi" w:cs="Arial"/>
                <w:sz w:val="22"/>
                <w:szCs w:val="22"/>
                <w:lang w:val="en-AU"/>
              </w:rPr>
              <w:t xml:space="preserve">Current version: </w:t>
            </w:r>
            <w:r w:rsidR="003D1A5A">
              <w:rPr>
                <w:rFonts w:asciiTheme="minorHAnsi" w:hAnsiTheme="minorHAnsi" w:cs="Arial"/>
                <w:sz w:val="22"/>
                <w:szCs w:val="22"/>
                <w:lang w:val="en-AU"/>
              </w:rPr>
              <w:t>23/08/2015</w:t>
            </w:r>
          </w:p>
          <w:p w:rsidR="0014438B" w:rsidRPr="00EB3FE9" w:rsidRDefault="0014438B" w:rsidP="0014438B">
            <w:pPr>
              <w:pStyle w:val="BodyText"/>
              <w:ind w:left="1440" w:right="1100"/>
              <w:rPr>
                <w:rFonts w:asciiTheme="minorHAnsi" w:hAnsiTheme="minorHAnsi" w:cs="Arial"/>
                <w:snapToGrid w:val="0"/>
                <w:sz w:val="22"/>
                <w:szCs w:val="22"/>
                <w:lang w:val="en-AU"/>
              </w:rPr>
            </w:pPr>
          </w:p>
        </w:tc>
      </w:tr>
      <w:tr w:rsidR="000C7926" w:rsidRPr="00EB3FE9" w:rsidTr="002766FF">
        <w:tc>
          <w:tcPr>
            <w:tcW w:w="2500" w:type="pct"/>
          </w:tcPr>
          <w:p w:rsidR="000C7926" w:rsidRPr="00EB3FE9" w:rsidRDefault="000C7926" w:rsidP="007E32B1">
            <w:pPr>
              <w:pStyle w:val="BodyText"/>
              <w:ind w:left="1440" w:right="1100"/>
              <w:rPr>
                <w:rFonts w:asciiTheme="minorHAnsi" w:hAnsiTheme="minorHAnsi" w:cs="Arial"/>
                <w:sz w:val="22"/>
                <w:szCs w:val="22"/>
                <w:lang w:val="en-AU"/>
              </w:rPr>
            </w:pPr>
          </w:p>
        </w:tc>
        <w:tc>
          <w:tcPr>
            <w:tcW w:w="2500" w:type="pct"/>
          </w:tcPr>
          <w:p w:rsidR="000C7926" w:rsidRPr="00EB3FE9" w:rsidRDefault="000C7926" w:rsidP="004E2B75">
            <w:pPr>
              <w:pStyle w:val="BodyText"/>
              <w:ind w:left="1440" w:right="1100"/>
              <w:rPr>
                <w:rFonts w:asciiTheme="minorHAnsi" w:hAnsiTheme="minorHAnsi" w:cs="Arial"/>
                <w:sz w:val="22"/>
                <w:szCs w:val="22"/>
                <w:lang w:val="en-AU"/>
              </w:rPr>
            </w:pPr>
            <w:r>
              <w:rPr>
                <w:rFonts w:asciiTheme="minorHAnsi" w:hAnsiTheme="minorHAnsi" w:cs="Arial"/>
              </w:rPr>
              <w:t>Review date:</w:t>
            </w:r>
            <w:r w:rsidR="003D1A5A">
              <w:rPr>
                <w:rFonts w:asciiTheme="minorHAnsi" w:hAnsiTheme="minorHAnsi" w:cs="Arial"/>
              </w:rPr>
              <w:t xml:space="preserve"> 23/08/2016</w:t>
            </w:r>
            <w:bookmarkStart w:id="7" w:name="_GoBack"/>
            <w:bookmarkEnd w:id="7"/>
          </w:p>
        </w:tc>
      </w:tr>
      <w:bookmarkEnd w:id="2"/>
    </w:tbl>
    <w:p w:rsidR="00707E22" w:rsidRPr="00EB3FE9" w:rsidRDefault="00707E22" w:rsidP="00977D6E">
      <w:pPr>
        <w:rPr>
          <w:lang w:eastAsia="en-US"/>
        </w:rPr>
      </w:pPr>
    </w:p>
    <w:sectPr w:rsidR="00707E22" w:rsidRPr="00EB3FE9" w:rsidSect="00972C48">
      <w:footerReference w:type="default" r:id="rId7"/>
      <w:pgSz w:w="11900" w:h="16840"/>
      <w:pgMar w:top="0" w:right="0" w:bottom="0" w:left="0" w:header="72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F25" w:rsidRDefault="00203F25" w:rsidP="00A83736">
      <w:pPr>
        <w:spacing w:after="0" w:line="240" w:lineRule="auto"/>
      </w:pPr>
      <w:r>
        <w:separator/>
      </w:r>
    </w:p>
  </w:endnote>
  <w:endnote w:type="continuationSeparator" w:id="0">
    <w:p w:rsidR="00203F25" w:rsidRDefault="00203F25" w:rsidP="00A83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4B" w:rsidRDefault="00282D4B">
    <w:pPr>
      <w:pStyle w:val="Footer"/>
    </w:pPr>
    <w:r>
      <w:t>Expenses Reimbursement Policy – E001</w:t>
    </w:r>
  </w:p>
  <w:p w:rsidR="00E65DD4" w:rsidRDefault="00E65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F25" w:rsidRDefault="00203F25" w:rsidP="00A83736">
      <w:pPr>
        <w:spacing w:after="0" w:line="240" w:lineRule="auto"/>
      </w:pPr>
      <w:r>
        <w:separator/>
      </w:r>
    </w:p>
  </w:footnote>
  <w:footnote w:type="continuationSeparator" w:id="0">
    <w:p w:rsidR="00203F25" w:rsidRDefault="00203F25" w:rsidP="00A837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6FB9"/>
    <w:multiLevelType w:val="hybridMultilevel"/>
    <w:tmpl w:val="932CA402"/>
    <w:lvl w:ilvl="0" w:tplc="C0C84420">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DA4006"/>
    <w:multiLevelType w:val="hybridMultilevel"/>
    <w:tmpl w:val="7EE48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213DCE"/>
    <w:multiLevelType w:val="hybridMultilevel"/>
    <w:tmpl w:val="A7EC91F2"/>
    <w:lvl w:ilvl="0" w:tplc="C0C84420">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02462BC"/>
    <w:multiLevelType w:val="hybridMultilevel"/>
    <w:tmpl w:val="09CC1A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2DE7D9D"/>
    <w:multiLevelType w:val="hybridMultilevel"/>
    <w:tmpl w:val="BBEA8A9C"/>
    <w:lvl w:ilvl="0" w:tplc="6862DC2A">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59317392"/>
    <w:multiLevelType w:val="hybridMultilevel"/>
    <w:tmpl w:val="FF062360"/>
    <w:lvl w:ilvl="0" w:tplc="C0C84420">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E454363"/>
    <w:multiLevelType w:val="hybridMultilevel"/>
    <w:tmpl w:val="FECA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0D80"/>
    <w:multiLevelType w:val="hybridMultilevel"/>
    <w:tmpl w:val="13261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0"/>
  </w:num>
  <w:num w:numId="6">
    <w:abstractNumId w:val="4"/>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F0A"/>
    <w:rsid w:val="0000673B"/>
    <w:rsid w:val="00006C01"/>
    <w:rsid w:val="00032530"/>
    <w:rsid w:val="00035A05"/>
    <w:rsid w:val="00082DF7"/>
    <w:rsid w:val="000A1FB8"/>
    <w:rsid w:val="000C7926"/>
    <w:rsid w:val="000E1612"/>
    <w:rsid w:val="000E45D6"/>
    <w:rsid w:val="00111922"/>
    <w:rsid w:val="00130421"/>
    <w:rsid w:val="0014438B"/>
    <w:rsid w:val="001E5BF9"/>
    <w:rsid w:val="001F6AF7"/>
    <w:rsid w:val="00203F25"/>
    <w:rsid w:val="00210D45"/>
    <w:rsid w:val="0024242B"/>
    <w:rsid w:val="002654E5"/>
    <w:rsid w:val="002766FF"/>
    <w:rsid w:val="00282D4B"/>
    <w:rsid w:val="002B7867"/>
    <w:rsid w:val="002C576D"/>
    <w:rsid w:val="00313E7D"/>
    <w:rsid w:val="003160E9"/>
    <w:rsid w:val="00317FCF"/>
    <w:rsid w:val="003224F2"/>
    <w:rsid w:val="00365289"/>
    <w:rsid w:val="003B1426"/>
    <w:rsid w:val="003C1312"/>
    <w:rsid w:val="003D1A5A"/>
    <w:rsid w:val="003F2435"/>
    <w:rsid w:val="003F7632"/>
    <w:rsid w:val="004275A6"/>
    <w:rsid w:val="004401E4"/>
    <w:rsid w:val="00460096"/>
    <w:rsid w:val="0047610C"/>
    <w:rsid w:val="00480D21"/>
    <w:rsid w:val="00482A22"/>
    <w:rsid w:val="004869C3"/>
    <w:rsid w:val="0049367E"/>
    <w:rsid w:val="004B5AEC"/>
    <w:rsid w:val="004E2B75"/>
    <w:rsid w:val="00504773"/>
    <w:rsid w:val="00560458"/>
    <w:rsid w:val="00592C93"/>
    <w:rsid w:val="005D2FC3"/>
    <w:rsid w:val="005D53BE"/>
    <w:rsid w:val="005F5161"/>
    <w:rsid w:val="00600A88"/>
    <w:rsid w:val="00611169"/>
    <w:rsid w:val="0065072E"/>
    <w:rsid w:val="0070537A"/>
    <w:rsid w:val="00707E22"/>
    <w:rsid w:val="00776454"/>
    <w:rsid w:val="007912BA"/>
    <w:rsid w:val="007E32B1"/>
    <w:rsid w:val="007F0515"/>
    <w:rsid w:val="0080195A"/>
    <w:rsid w:val="00857458"/>
    <w:rsid w:val="008E1F44"/>
    <w:rsid w:val="008F606B"/>
    <w:rsid w:val="00914F0A"/>
    <w:rsid w:val="00935438"/>
    <w:rsid w:val="00972C48"/>
    <w:rsid w:val="00977D6E"/>
    <w:rsid w:val="009D0B5C"/>
    <w:rsid w:val="009D5C83"/>
    <w:rsid w:val="009F0E4E"/>
    <w:rsid w:val="00A36AA0"/>
    <w:rsid w:val="00A83736"/>
    <w:rsid w:val="00AB761E"/>
    <w:rsid w:val="00AF2033"/>
    <w:rsid w:val="00AF5899"/>
    <w:rsid w:val="00B11FDB"/>
    <w:rsid w:val="00B37602"/>
    <w:rsid w:val="00B41669"/>
    <w:rsid w:val="00B90D29"/>
    <w:rsid w:val="00B91B39"/>
    <w:rsid w:val="00B96A4A"/>
    <w:rsid w:val="00C00B68"/>
    <w:rsid w:val="00C2336A"/>
    <w:rsid w:val="00C678B3"/>
    <w:rsid w:val="00C87902"/>
    <w:rsid w:val="00D26B1D"/>
    <w:rsid w:val="00D32873"/>
    <w:rsid w:val="00E30956"/>
    <w:rsid w:val="00E65DD4"/>
    <w:rsid w:val="00E9478D"/>
    <w:rsid w:val="00E95369"/>
    <w:rsid w:val="00EB3FE9"/>
    <w:rsid w:val="00ED2160"/>
    <w:rsid w:val="00ED6A45"/>
    <w:rsid w:val="00ED6D8C"/>
    <w:rsid w:val="00F20A96"/>
    <w:rsid w:val="00F25402"/>
    <w:rsid w:val="00F4310F"/>
    <w:rsid w:val="00F43BBE"/>
    <w:rsid w:val="00F508C9"/>
    <w:rsid w:val="00F52AC6"/>
    <w:rsid w:val="00F52D4F"/>
    <w:rsid w:val="00FB496A"/>
    <w:rsid w:val="00FE509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67"/>
  </w:style>
  <w:style w:type="paragraph" w:styleId="Heading1">
    <w:name w:val="heading 1"/>
    <w:basedOn w:val="Normal"/>
    <w:next w:val="Normal"/>
    <w:link w:val="Heading1Char"/>
    <w:uiPriority w:val="9"/>
    <w:qFormat/>
    <w:rsid w:val="00F20A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1F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74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56"/>
    <w:pPr>
      <w:ind w:left="720"/>
      <w:contextualSpacing/>
    </w:pPr>
  </w:style>
  <w:style w:type="character" w:customStyle="1" w:styleId="Heading2Char">
    <w:name w:val="Heading 2 Char"/>
    <w:basedOn w:val="DefaultParagraphFont"/>
    <w:link w:val="Heading2"/>
    <w:uiPriority w:val="9"/>
    <w:rsid w:val="00B11FDB"/>
    <w:rPr>
      <w:rFonts w:asciiTheme="majorHAnsi" w:eastAsiaTheme="majorEastAsia" w:hAnsiTheme="majorHAnsi" w:cstheme="majorBidi"/>
      <w:b/>
      <w:bCs/>
      <w:color w:val="4F81BD" w:themeColor="accent1"/>
      <w:sz w:val="26"/>
      <w:szCs w:val="26"/>
      <w:lang w:val="en-AU" w:eastAsia="en-AU"/>
    </w:rPr>
  </w:style>
  <w:style w:type="paragraph" w:styleId="BodyText">
    <w:name w:val="Body Text"/>
    <w:basedOn w:val="Normal"/>
    <w:link w:val="BodyTextChar"/>
    <w:uiPriority w:val="99"/>
    <w:unhideWhenUsed/>
    <w:rsid w:val="00B11FDB"/>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B11FDB"/>
    <w:rPr>
      <w:rFonts w:ascii="Times New Roman" w:eastAsia="Times New Roman" w:hAnsi="Times New Roman"/>
      <w:sz w:val="24"/>
      <w:szCs w:val="24"/>
    </w:rPr>
  </w:style>
  <w:style w:type="character" w:customStyle="1" w:styleId="BTBulletedChar">
    <w:name w:val="BTBulleted Char"/>
    <w:basedOn w:val="DefaultParagraphFont"/>
    <w:link w:val="BTBulleted"/>
    <w:uiPriority w:val="99"/>
    <w:locked/>
    <w:rsid w:val="00B11FDB"/>
    <w:rPr>
      <w:sz w:val="24"/>
      <w:szCs w:val="24"/>
    </w:rPr>
  </w:style>
  <w:style w:type="paragraph" w:customStyle="1" w:styleId="BTBulleted">
    <w:name w:val="BTBulleted"/>
    <w:basedOn w:val="BodyText"/>
    <w:link w:val="BTBulletedChar"/>
    <w:uiPriority w:val="99"/>
    <w:rsid w:val="00B11FDB"/>
    <w:pPr>
      <w:numPr>
        <w:numId w:val="2"/>
      </w:numPr>
    </w:pPr>
    <w:rPr>
      <w:rFonts w:asciiTheme="minorHAnsi" w:eastAsiaTheme="minorEastAsia" w:hAnsiTheme="minorHAnsi"/>
    </w:rPr>
  </w:style>
  <w:style w:type="character" w:customStyle="1" w:styleId="Italics">
    <w:name w:val="Italics"/>
    <w:basedOn w:val="DefaultParagraphFont"/>
    <w:uiPriority w:val="99"/>
    <w:rsid w:val="00B11FDB"/>
    <w:rPr>
      <w:rFonts w:ascii="Times New Roman" w:hAnsi="Times New Roman" w:cs="Times New Roman" w:hint="default"/>
      <w:i/>
      <w:iCs/>
      <w:color w:val="auto"/>
    </w:rPr>
  </w:style>
  <w:style w:type="paragraph" w:styleId="Header">
    <w:name w:val="header"/>
    <w:basedOn w:val="Normal"/>
    <w:link w:val="HeaderChar"/>
    <w:uiPriority w:val="99"/>
    <w:semiHidden/>
    <w:unhideWhenUsed/>
    <w:rsid w:val="00A837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736"/>
    <w:rPr>
      <w:rFonts w:cstheme="minorBidi"/>
      <w:lang w:val="en-AU" w:eastAsia="en-AU"/>
    </w:rPr>
  </w:style>
  <w:style w:type="paragraph" w:styleId="Footer">
    <w:name w:val="footer"/>
    <w:basedOn w:val="Normal"/>
    <w:link w:val="FooterChar"/>
    <w:uiPriority w:val="99"/>
    <w:unhideWhenUsed/>
    <w:rsid w:val="00A8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736"/>
    <w:rPr>
      <w:rFonts w:cstheme="minorBidi"/>
      <w:lang w:val="en-AU" w:eastAsia="en-AU"/>
    </w:rPr>
  </w:style>
  <w:style w:type="paragraph" w:styleId="BalloonText">
    <w:name w:val="Balloon Text"/>
    <w:basedOn w:val="Normal"/>
    <w:link w:val="BalloonTextChar"/>
    <w:uiPriority w:val="99"/>
    <w:semiHidden/>
    <w:unhideWhenUsed/>
    <w:rsid w:val="00A8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36"/>
    <w:rPr>
      <w:rFonts w:ascii="Tahoma" w:hAnsi="Tahoma" w:cs="Tahoma"/>
      <w:sz w:val="16"/>
      <w:szCs w:val="16"/>
      <w:lang w:val="en-AU" w:eastAsia="en-AU"/>
    </w:rPr>
  </w:style>
  <w:style w:type="paragraph" w:customStyle="1" w:styleId="Default">
    <w:name w:val="Default"/>
    <w:rsid w:val="00F20A96"/>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F20A96"/>
    <w:rPr>
      <w:rFonts w:asciiTheme="majorHAnsi" w:eastAsiaTheme="majorEastAsia" w:hAnsiTheme="majorHAnsi" w:cstheme="majorBidi"/>
      <w:b/>
      <w:bCs/>
      <w:color w:val="365F91" w:themeColor="accent1" w:themeShade="BF"/>
      <w:sz w:val="28"/>
      <w:szCs w:val="28"/>
      <w:lang w:val="en-AU" w:eastAsia="en-AU"/>
    </w:rPr>
  </w:style>
  <w:style w:type="character" w:customStyle="1" w:styleId="Heading3Char">
    <w:name w:val="Heading 3 Char"/>
    <w:basedOn w:val="DefaultParagraphFont"/>
    <w:link w:val="Heading3"/>
    <w:uiPriority w:val="9"/>
    <w:rsid w:val="00857458"/>
    <w:rPr>
      <w:rFonts w:asciiTheme="majorHAnsi" w:eastAsiaTheme="majorEastAsia" w:hAnsiTheme="majorHAnsi" w:cstheme="majorBidi"/>
      <w:b/>
      <w:bCs/>
      <w:color w:val="4F81BD" w:themeColor="accent1"/>
      <w:lang w:val="en-AU" w:eastAsia="en-AU"/>
    </w:rPr>
  </w:style>
  <w:style w:type="character" w:styleId="IntenseEmphasis">
    <w:name w:val="Intense Emphasis"/>
    <w:basedOn w:val="DefaultParagraphFont"/>
    <w:uiPriority w:val="21"/>
    <w:qFormat/>
    <w:rsid w:val="00365289"/>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0A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1F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74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56"/>
    <w:pPr>
      <w:ind w:left="720"/>
      <w:contextualSpacing/>
    </w:pPr>
  </w:style>
  <w:style w:type="character" w:customStyle="1" w:styleId="Heading2Char">
    <w:name w:val="Heading 2 Char"/>
    <w:basedOn w:val="DefaultParagraphFont"/>
    <w:link w:val="Heading2"/>
    <w:uiPriority w:val="9"/>
    <w:rsid w:val="00B11FDB"/>
    <w:rPr>
      <w:rFonts w:asciiTheme="majorHAnsi" w:eastAsiaTheme="majorEastAsia" w:hAnsiTheme="majorHAnsi" w:cstheme="majorBidi"/>
      <w:b/>
      <w:bCs/>
      <w:color w:val="4F81BD" w:themeColor="accent1"/>
      <w:sz w:val="26"/>
      <w:szCs w:val="26"/>
      <w:lang w:val="en-AU" w:eastAsia="en-AU"/>
    </w:rPr>
  </w:style>
  <w:style w:type="paragraph" w:styleId="BodyText">
    <w:name w:val="Body Text"/>
    <w:basedOn w:val="Normal"/>
    <w:link w:val="BodyTextChar"/>
    <w:uiPriority w:val="99"/>
    <w:unhideWhenUsed/>
    <w:rsid w:val="00B11FDB"/>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B11FDB"/>
    <w:rPr>
      <w:rFonts w:ascii="Times New Roman" w:eastAsia="Times New Roman" w:hAnsi="Times New Roman"/>
      <w:sz w:val="24"/>
      <w:szCs w:val="24"/>
    </w:rPr>
  </w:style>
  <w:style w:type="character" w:customStyle="1" w:styleId="BTBulletedChar">
    <w:name w:val="BTBulleted Char"/>
    <w:basedOn w:val="DefaultParagraphFont"/>
    <w:link w:val="BTBulleted"/>
    <w:uiPriority w:val="99"/>
    <w:locked/>
    <w:rsid w:val="00B11FDB"/>
    <w:rPr>
      <w:sz w:val="24"/>
      <w:szCs w:val="24"/>
    </w:rPr>
  </w:style>
  <w:style w:type="paragraph" w:customStyle="1" w:styleId="BTBulleted">
    <w:name w:val="BTBulleted"/>
    <w:basedOn w:val="BodyText"/>
    <w:link w:val="BTBulletedChar"/>
    <w:uiPriority w:val="99"/>
    <w:rsid w:val="00B11FDB"/>
    <w:pPr>
      <w:numPr>
        <w:numId w:val="2"/>
      </w:numPr>
    </w:pPr>
    <w:rPr>
      <w:rFonts w:asciiTheme="minorHAnsi" w:eastAsiaTheme="minorEastAsia" w:hAnsiTheme="minorHAnsi"/>
    </w:rPr>
  </w:style>
  <w:style w:type="character" w:customStyle="1" w:styleId="Italics">
    <w:name w:val="Italics"/>
    <w:basedOn w:val="DefaultParagraphFont"/>
    <w:uiPriority w:val="99"/>
    <w:rsid w:val="00B11FDB"/>
    <w:rPr>
      <w:rFonts w:ascii="Times New Roman" w:hAnsi="Times New Roman" w:cs="Times New Roman" w:hint="default"/>
      <w:i/>
      <w:iCs/>
      <w:color w:val="auto"/>
    </w:rPr>
  </w:style>
  <w:style w:type="paragraph" w:styleId="Header">
    <w:name w:val="header"/>
    <w:basedOn w:val="Normal"/>
    <w:link w:val="HeaderChar"/>
    <w:uiPriority w:val="99"/>
    <w:semiHidden/>
    <w:unhideWhenUsed/>
    <w:rsid w:val="00A837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736"/>
    <w:rPr>
      <w:rFonts w:cstheme="minorBidi"/>
      <w:lang w:val="en-AU" w:eastAsia="en-AU"/>
    </w:rPr>
  </w:style>
  <w:style w:type="paragraph" w:styleId="Footer">
    <w:name w:val="footer"/>
    <w:basedOn w:val="Normal"/>
    <w:link w:val="FooterChar"/>
    <w:uiPriority w:val="99"/>
    <w:unhideWhenUsed/>
    <w:rsid w:val="00A8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736"/>
    <w:rPr>
      <w:rFonts w:cstheme="minorBidi"/>
      <w:lang w:val="en-AU" w:eastAsia="en-AU"/>
    </w:rPr>
  </w:style>
  <w:style w:type="paragraph" w:styleId="BalloonText">
    <w:name w:val="Balloon Text"/>
    <w:basedOn w:val="Normal"/>
    <w:link w:val="BalloonTextChar"/>
    <w:uiPriority w:val="99"/>
    <w:semiHidden/>
    <w:unhideWhenUsed/>
    <w:rsid w:val="00A8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36"/>
    <w:rPr>
      <w:rFonts w:ascii="Tahoma" w:hAnsi="Tahoma" w:cs="Tahoma"/>
      <w:sz w:val="16"/>
      <w:szCs w:val="16"/>
      <w:lang w:val="en-AU" w:eastAsia="en-AU"/>
    </w:rPr>
  </w:style>
  <w:style w:type="paragraph" w:customStyle="1" w:styleId="Default">
    <w:name w:val="Default"/>
    <w:rsid w:val="00F20A96"/>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F20A96"/>
    <w:rPr>
      <w:rFonts w:asciiTheme="majorHAnsi" w:eastAsiaTheme="majorEastAsia" w:hAnsiTheme="majorHAnsi" w:cstheme="majorBidi"/>
      <w:b/>
      <w:bCs/>
      <w:color w:val="365F91" w:themeColor="accent1" w:themeShade="BF"/>
      <w:sz w:val="28"/>
      <w:szCs w:val="28"/>
      <w:lang w:val="en-AU" w:eastAsia="en-AU"/>
    </w:rPr>
  </w:style>
  <w:style w:type="character" w:customStyle="1" w:styleId="Heading3Char">
    <w:name w:val="Heading 3 Char"/>
    <w:basedOn w:val="DefaultParagraphFont"/>
    <w:link w:val="Heading3"/>
    <w:uiPriority w:val="9"/>
    <w:rsid w:val="00857458"/>
    <w:rPr>
      <w:rFonts w:asciiTheme="majorHAnsi" w:eastAsiaTheme="majorEastAsia" w:hAnsiTheme="majorHAnsi" w:cstheme="majorBidi"/>
      <w:b/>
      <w:bCs/>
      <w:color w:val="4F81BD" w:themeColor="accent1"/>
      <w:lang w:val="en-AU" w:eastAsia="en-AU"/>
    </w:rPr>
  </w:style>
  <w:style w:type="character" w:styleId="IntenseEmphasis">
    <w:name w:val="Intense Emphasis"/>
    <w:basedOn w:val="DefaultParagraphFont"/>
    <w:uiPriority w:val="21"/>
    <w:qFormat/>
    <w:rsid w:val="00365289"/>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Pormpuraaw Council</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Bradley</dc:creator>
  <cp:lastModifiedBy>finance</cp:lastModifiedBy>
  <cp:revision>3</cp:revision>
  <cp:lastPrinted>2015-11-07T00:37:00Z</cp:lastPrinted>
  <dcterms:created xsi:type="dcterms:W3CDTF">2015-11-07T00:37:00Z</dcterms:created>
  <dcterms:modified xsi:type="dcterms:W3CDTF">2016-11-22T22:51:00Z</dcterms:modified>
</cp:coreProperties>
</file>